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5C2E" w:rsidRDefault="00B04F50" w:rsidP="00575D48">
      <w:pPr>
        <w:spacing w:after="0"/>
        <w:ind w:left="356"/>
      </w:pPr>
      <w:bookmarkStart w:id="0" w:name="_GoBack"/>
      <w:bookmarkEnd w:id="0"/>
      <w:r>
        <w:rPr>
          <w:rFonts w:ascii="Times New Roman" w:eastAsia="Times New Roman" w:hAnsi="Times New Roman" w:cs="Times New Roman"/>
          <w:sz w:val="32"/>
        </w:rPr>
        <w:t xml:space="preserve"> </w:t>
      </w:r>
    </w:p>
    <w:p w:rsidR="00C95C2E" w:rsidRDefault="00B04F50">
      <w:pPr>
        <w:spacing w:after="0"/>
        <w:ind w:left="356"/>
      </w:pPr>
      <w:r>
        <w:rPr>
          <w:rFonts w:ascii="Times New Roman" w:eastAsia="Times New Roman" w:hAnsi="Times New Roman" w:cs="Times New Roman"/>
          <w:sz w:val="34"/>
        </w:rPr>
        <w:t xml:space="preserve"> </w:t>
      </w:r>
    </w:p>
    <w:p w:rsidR="00C95C2E" w:rsidRDefault="00B04F50">
      <w:pPr>
        <w:spacing w:after="31"/>
        <w:ind w:right="1533"/>
        <w:jc w:val="right"/>
      </w:pPr>
      <w:r>
        <w:rPr>
          <w:rFonts w:ascii="Times New Roman" w:eastAsia="Times New Roman" w:hAnsi="Times New Roman" w:cs="Times New Roman"/>
          <w:sz w:val="34"/>
        </w:rPr>
        <w:t xml:space="preserve">SPECYFIKACJA TECHNICZNA WYKONANIA </w:t>
      </w:r>
    </w:p>
    <w:p w:rsidR="00C95C2E" w:rsidRDefault="00B04F50">
      <w:pPr>
        <w:spacing w:after="0"/>
        <w:ind w:left="2444"/>
      </w:pPr>
      <w:r>
        <w:rPr>
          <w:rFonts w:ascii="Times New Roman" w:eastAsia="Times New Roman" w:hAnsi="Times New Roman" w:cs="Times New Roman"/>
          <w:sz w:val="34"/>
        </w:rPr>
        <w:t xml:space="preserve">I ODBIORU ROBÓT BUDOWLANYCH </w:t>
      </w:r>
    </w:p>
    <w:p w:rsidR="00C95C2E" w:rsidRDefault="00B04F50">
      <w:pPr>
        <w:spacing w:after="0"/>
        <w:ind w:left="356"/>
      </w:pPr>
      <w:r>
        <w:rPr>
          <w:rFonts w:ascii="Times New Roman" w:eastAsia="Times New Roman" w:hAnsi="Times New Roman" w:cs="Times New Roman"/>
          <w:sz w:val="34"/>
        </w:rPr>
        <w:t xml:space="preserve"> </w:t>
      </w:r>
    </w:p>
    <w:p w:rsidR="00C95C2E" w:rsidRDefault="00B04F50">
      <w:pPr>
        <w:spacing w:after="20"/>
        <w:ind w:left="356"/>
      </w:pPr>
      <w:r>
        <w:rPr>
          <w:rFonts w:ascii="Times New Roman" w:eastAsia="Times New Roman" w:hAnsi="Times New Roman" w:cs="Times New Roman"/>
          <w:sz w:val="24"/>
        </w:rPr>
        <w:t xml:space="preserve"> </w:t>
      </w:r>
    </w:p>
    <w:p w:rsidR="00C95C2E" w:rsidRDefault="001E008C">
      <w:pPr>
        <w:spacing w:after="13" w:line="268" w:lineRule="auto"/>
        <w:ind w:left="379" w:right="13" w:hanging="10"/>
      </w:pPr>
      <w:r>
        <w:rPr>
          <w:rFonts w:ascii="Times New Roman" w:eastAsia="Times New Roman" w:hAnsi="Times New Roman" w:cs="Times New Roman"/>
          <w:sz w:val="24"/>
        </w:rPr>
        <w:t>ROBOTY  BUDOWLANE</w:t>
      </w:r>
      <w:r w:rsidR="00B04F50">
        <w:rPr>
          <w:rFonts w:ascii="Times New Roman" w:eastAsia="Times New Roman" w:hAnsi="Times New Roman" w:cs="Times New Roman"/>
          <w:sz w:val="24"/>
        </w:rPr>
        <w:t xml:space="preserve">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Kod CPV: </w:t>
      </w:r>
    </w:p>
    <w:p w:rsidR="00C95C2E" w:rsidRDefault="00B04F50">
      <w:pPr>
        <w:spacing w:after="0"/>
        <w:ind w:left="356"/>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rsidR="001E008C" w:rsidRDefault="001E008C">
      <w:pPr>
        <w:spacing w:after="13" w:line="268" w:lineRule="auto"/>
        <w:ind w:left="379" w:right="13" w:hanging="10"/>
        <w:rPr>
          <w:rFonts w:ascii="Times New Roman" w:eastAsia="Times New Roman" w:hAnsi="Times New Roman" w:cs="Times New Roman"/>
          <w:sz w:val="24"/>
        </w:rPr>
      </w:pPr>
      <w:r>
        <w:rPr>
          <w:rFonts w:ascii="Times New Roman" w:eastAsia="Times New Roman" w:hAnsi="Times New Roman" w:cs="Times New Roman"/>
          <w:sz w:val="24"/>
        </w:rPr>
        <w:t>45453000-7 Roboty remontowe i renowacyjne</w:t>
      </w:r>
    </w:p>
    <w:p w:rsidR="00C95C2E" w:rsidRDefault="00B04F50">
      <w:pPr>
        <w:spacing w:after="13" w:line="268" w:lineRule="auto"/>
        <w:ind w:left="379" w:right="13" w:hanging="10"/>
      </w:pPr>
      <w:r>
        <w:rPr>
          <w:rFonts w:ascii="Times New Roman" w:eastAsia="Times New Roman" w:hAnsi="Times New Roman" w:cs="Times New Roman"/>
          <w:sz w:val="24"/>
        </w:rPr>
        <w:t xml:space="preserve">45410000-4  Roboty tynkarskie </w:t>
      </w:r>
    </w:p>
    <w:p w:rsidR="00C95C2E" w:rsidRDefault="00B04F50">
      <w:pPr>
        <w:spacing w:after="13" w:line="268" w:lineRule="auto"/>
        <w:ind w:left="379" w:right="13" w:hanging="10"/>
        <w:rPr>
          <w:rFonts w:ascii="Times New Roman" w:eastAsia="Times New Roman" w:hAnsi="Times New Roman" w:cs="Times New Roman"/>
          <w:sz w:val="24"/>
        </w:rPr>
      </w:pPr>
      <w:r>
        <w:rPr>
          <w:rFonts w:ascii="Times New Roman" w:eastAsia="Times New Roman" w:hAnsi="Times New Roman" w:cs="Times New Roman"/>
          <w:sz w:val="24"/>
        </w:rPr>
        <w:t xml:space="preserve">45442100-8  Roboty malarskie </w:t>
      </w:r>
    </w:p>
    <w:p w:rsidR="001E008C" w:rsidRDefault="001E008C">
      <w:pPr>
        <w:spacing w:after="13" w:line="268" w:lineRule="auto"/>
        <w:ind w:left="379" w:right="13" w:hanging="10"/>
        <w:rPr>
          <w:rFonts w:ascii="Times New Roman" w:eastAsia="Times New Roman" w:hAnsi="Times New Roman" w:cs="Times New Roman"/>
          <w:sz w:val="24"/>
        </w:rPr>
      </w:pPr>
      <w:r>
        <w:rPr>
          <w:rFonts w:ascii="Times New Roman" w:eastAsia="Times New Roman" w:hAnsi="Times New Roman" w:cs="Times New Roman"/>
          <w:sz w:val="24"/>
        </w:rPr>
        <w:t>45421000-4 Roboty w zakresie stolarki budowlanej</w:t>
      </w:r>
    </w:p>
    <w:p w:rsidR="001E008C" w:rsidRDefault="001E008C">
      <w:pPr>
        <w:spacing w:after="13" w:line="268" w:lineRule="auto"/>
        <w:ind w:left="379" w:right="13" w:hanging="10"/>
        <w:rPr>
          <w:rFonts w:ascii="Times New Roman" w:eastAsia="Times New Roman" w:hAnsi="Times New Roman" w:cs="Times New Roman"/>
          <w:sz w:val="24"/>
        </w:rPr>
      </w:pPr>
      <w:r>
        <w:rPr>
          <w:rFonts w:ascii="Times New Roman" w:eastAsia="Times New Roman" w:hAnsi="Times New Roman" w:cs="Times New Roman"/>
          <w:sz w:val="24"/>
        </w:rPr>
        <w:t>45421152-4 Instalowanie ścianek działowych</w:t>
      </w:r>
    </w:p>
    <w:p w:rsidR="001E008C" w:rsidRDefault="001E008C">
      <w:pPr>
        <w:spacing w:after="13" w:line="268" w:lineRule="auto"/>
        <w:ind w:left="379" w:right="13" w:hanging="10"/>
      </w:pPr>
      <w:r>
        <w:rPr>
          <w:rFonts w:ascii="Times New Roman" w:eastAsia="Times New Roman" w:hAnsi="Times New Roman" w:cs="Times New Roman"/>
          <w:sz w:val="24"/>
        </w:rPr>
        <w:t>45431000-7 Kładzenie płytek</w:t>
      </w:r>
    </w:p>
    <w:p w:rsidR="00C95C2E" w:rsidRDefault="00B04F50">
      <w:pPr>
        <w:spacing w:after="22"/>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ROBÓT ELEKTRYCZNYCH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Kod CPV: </w:t>
      </w:r>
    </w:p>
    <w:p w:rsidR="00C95C2E" w:rsidRDefault="00B04F50">
      <w:pPr>
        <w:spacing w:after="17"/>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31210000-1   Elektryczna aparatura do włączania lub ochrony obwodów elektrycznych </w:t>
      </w:r>
    </w:p>
    <w:p w:rsidR="00C95C2E" w:rsidRDefault="00B04F50">
      <w:pPr>
        <w:spacing w:after="13" w:line="268" w:lineRule="auto"/>
        <w:ind w:left="379" w:right="13" w:hanging="10"/>
      </w:pPr>
      <w:r>
        <w:rPr>
          <w:rFonts w:ascii="Times New Roman" w:eastAsia="Times New Roman" w:hAnsi="Times New Roman" w:cs="Times New Roman"/>
          <w:sz w:val="24"/>
        </w:rPr>
        <w:t xml:space="preserve">45310000-3    Roboty w zakresie elektrycznym </w:t>
      </w:r>
    </w:p>
    <w:p w:rsidR="00C95C2E" w:rsidRDefault="00B04F50">
      <w:pPr>
        <w:spacing w:after="22"/>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ROBÓT SANITARNYCH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Kod CPV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spacing w:after="47" w:line="247" w:lineRule="auto"/>
        <w:ind w:left="344" w:right="17" w:hanging="3"/>
      </w:pPr>
      <w:r>
        <w:rPr>
          <w:rFonts w:ascii="Times New Roman" w:eastAsia="Times New Roman" w:hAnsi="Times New Roman" w:cs="Times New Roman"/>
          <w:color w:val="00000A"/>
          <w:sz w:val="24"/>
        </w:rPr>
        <w:t xml:space="preserve">45322000-3 </w:t>
      </w:r>
      <w:hyperlink r:id="rId7">
        <w:r>
          <w:rPr>
            <w:rFonts w:ascii="Times New Roman" w:eastAsia="Times New Roman" w:hAnsi="Times New Roman" w:cs="Times New Roman"/>
            <w:sz w:val="24"/>
          </w:rPr>
          <w:t>Roboty</w:t>
        </w:r>
      </w:hyperlink>
      <w:hyperlink r:id="rId8">
        <w:r>
          <w:rPr>
            <w:rFonts w:ascii="Times New Roman" w:eastAsia="Times New Roman" w:hAnsi="Times New Roman" w:cs="Times New Roman"/>
            <w:color w:val="000080"/>
            <w:sz w:val="24"/>
          </w:rPr>
          <w:t xml:space="preserve"> </w:t>
        </w:r>
      </w:hyperlink>
      <w:r>
        <w:rPr>
          <w:rFonts w:ascii="Times New Roman" w:eastAsia="Times New Roman" w:hAnsi="Times New Roman" w:cs="Times New Roman"/>
          <w:color w:val="00000A"/>
          <w:sz w:val="24"/>
        </w:rPr>
        <w:t xml:space="preserve">Instalacyjne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4330000-9   Hydraulika i roboty sanitarne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2"/>
        <w:ind w:left="356"/>
      </w:pPr>
      <w:r>
        <w:rPr>
          <w:rFonts w:ascii="Times New Roman" w:eastAsia="Times New Roman" w:hAnsi="Times New Roman" w:cs="Times New Roman"/>
          <w:sz w:val="24"/>
        </w:rPr>
        <w:t xml:space="preserve"> </w:t>
      </w:r>
    </w:p>
    <w:p w:rsidR="00C95C2E" w:rsidRDefault="00B04F50" w:rsidP="00575D48">
      <w:pPr>
        <w:spacing w:after="8" w:line="251" w:lineRule="auto"/>
        <w:ind w:left="2831" w:right="11" w:hanging="2490"/>
      </w:pPr>
      <w:r>
        <w:rPr>
          <w:rFonts w:ascii="Times New Roman" w:eastAsia="Times New Roman" w:hAnsi="Times New Roman" w:cs="Times New Roman"/>
          <w:sz w:val="24"/>
          <w:u w:val="single" w:color="000000"/>
        </w:rPr>
        <w:t>Nazwa zamówienia:</w:t>
      </w:r>
      <w:r>
        <w:rPr>
          <w:rFonts w:ascii="Times New Roman" w:eastAsia="Times New Roman" w:hAnsi="Times New Roman" w:cs="Times New Roman"/>
          <w:sz w:val="24"/>
        </w:rPr>
        <w:t xml:space="preserve"> </w:t>
      </w:r>
      <w:r w:rsidR="00575D48">
        <w:rPr>
          <w:rFonts w:ascii="Times New Roman" w:eastAsia="Times New Roman" w:hAnsi="Times New Roman" w:cs="Times New Roman"/>
          <w:sz w:val="24"/>
        </w:rPr>
        <w:tab/>
      </w:r>
      <w:r w:rsidRPr="00575D48">
        <w:rPr>
          <w:rFonts w:ascii="Times New Roman" w:eastAsia="Times New Roman" w:hAnsi="Times New Roman" w:cs="Times New Roman"/>
          <w:sz w:val="24"/>
          <w:szCs w:val="24"/>
        </w:rPr>
        <w:t xml:space="preserve">Remont </w:t>
      </w:r>
      <w:r w:rsidR="00575D48" w:rsidRPr="00575D48">
        <w:rPr>
          <w:rFonts w:ascii="Times New Roman" w:eastAsia="Times New Roman" w:hAnsi="Times New Roman" w:cs="Times New Roman"/>
          <w:sz w:val="24"/>
          <w:szCs w:val="24"/>
        </w:rPr>
        <w:t xml:space="preserve">wybranych łazienek </w:t>
      </w:r>
      <w:r w:rsidRPr="00575D48">
        <w:rPr>
          <w:rFonts w:ascii="Times New Roman" w:eastAsia="Times New Roman" w:hAnsi="Times New Roman" w:cs="Times New Roman"/>
          <w:sz w:val="24"/>
          <w:szCs w:val="24"/>
        </w:rPr>
        <w:t xml:space="preserve"> </w:t>
      </w:r>
      <w:r w:rsidR="00575D48" w:rsidRPr="00575D48">
        <w:rPr>
          <w:rFonts w:ascii="Times New Roman" w:hAnsi="Times New Roman" w:cs="Times New Roman"/>
          <w:sz w:val="24"/>
          <w:szCs w:val="24"/>
        </w:rPr>
        <w:t xml:space="preserve">w Pałacu, oficynie zachodniej i wschodniej oraz spichlerzu </w:t>
      </w:r>
      <w:r w:rsidRPr="00575D48">
        <w:rPr>
          <w:rFonts w:ascii="Times New Roman" w:eastAsia="Times New Roman" w:hAnsi="Times New Roman" w:cs="Times New Roman"/>
          <w:sz w:val="24"/>
          <w:szCs w:val="24"/>
        </w:rPr>
        <w:t>na terenie Muzeum Wnętrz w Otwocku Wielkim</w:t>
      </w:r>
      <w:r>
        <w:rPr>
          <w:rFonts w:ascii="Times New Roman" w:eastAsia="Times New Roman" w:hAnsi="Times New Roman" w:cs="Times New Roman"/>
        </w:rPr>
        <w:t xml:space="preserve"> </w:t>
      </w:r>
    </w:p>
    <w:p w:rsidR="00C95C2E" w:rsidRDefault="00B04F50">
      <w:pPr>
        <w:spacing w:after="0"/>
        <w:ind w:left="356"/>
      </w:pPr>
      <w:r>
        <w:rPr>
          <w:rFonts w:ascii="Times New Roman" w:eastAsia="Times New Roman" w:hAnsi="Times New Roman" w:cs="Times New Roman"/>
          <w:b/>
          <w:sz w:val="24"/>
        </w:rPr>
        <w:t xml:space="preserve"> </w:t>
      </w:r>
    </w:p>
    <w:p w:rsidR="00C95C2E" w:rsidRDefault="00B04F50">
      <w:pPr>
        <w:tabs>
          <w:tab w:val="center" w:pos="1064"/>
          <w:tab w:val="center" w:pos="2482"/>
          <w:tab w:val="center" w:pos="4785"/>
        </w:tabs>
        <w:spacing w:after="13" w:line="268" w:lineRule="auto"/>
      </w:pPr>
      <w:r>
        <w:tab/>
      </w:r>
      <w:r>
        <w:rPr>
          <w:rFonts w:ascii="Times New Roman" w:eastAsia="Times New Roman" w:hAnsi="Times New Roman" w:cs="Times New Roman"/>
          <w:sz w:val="24"/>
          <w:u w:val="single" w:color="000000"/>
        </w:rPr>
        <w:t>Adres obiektu:</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ul. Zamkowa 49, 05-480 Otwock </w:t>
      </w:r>
      <w:r w:rsidR="00575D48">
        <w:rPr>
          <w:rFonts w:ascii="Times New Roman" w:eastAsia="Times New Roman" w:hAnsi="Times New Roman" w:cs="Times New Roman"/>
          <w:sz w:val="24"/>
        </w:rPr>
        <w:t>Wielki</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tabs>
          <w:tab w:val="center" w:pos="808"/>
          <w:tab w:val="center" w:pos="1774"/>
          <w:tab w:val="center" w:pos="2482"/>
          <w:tab w:val="center" w:pos="4817"/>
        </w:tabs>
        <w:spacing w:after="13" w:line="268" w:lineRule="auto"/>
      </w:pPr>
      <w:r>
        <w:tab/>
      </w:r>
      <w:r>
        <w:rPr>
          <w:rFonts w:ascii="Times New Roman" w:eastAsia="Times New Roman" w:hAnsi="Times New Roman" w:cs="Times New Roman"/>
          <w:sz w:val="24"/>
          <w:u w:val="single" w:color="000000"/>
        </w:rPr>
        <w:t xml:space="preserve">Inwestor: </w:t>
      </w:r>
      <w:r w:rsidR="00575D48">
        <w:rPr>
          <w:rFonts w:ascii="Times New Roman" w:eastAsia="Times New Roman" w:hAnsi="Times New Roman" w:cs="Times New Roman"/>
          <w:sz w:val="24"/>
        </w:rPr>
        <w:t xml:space="preserve"> </w:t>
      </w:r>
      <w:r w:rsidR="00575D48">
        <w:rPr>
          <w:rFonts w:ascii="Times New Roman" w:eastAsia="Times New Roman" w:hAnsi="Times New Roman" w:cs="Times New Roman"/>
          <w:sz w:val="24"/>
        </w:rPr>
        <w:tab/>
        <w:t xml:space="preserve"> </w:t>
      </w:r>
      <w:r w:rsidR="00575D48">
        <w:rPr>
          <w:rFonts w:ascii="Times New Roman" w:eastAsia="Times New Roman" w:hAnsi="Times New Roman" w:cs="Times New Roman"/>
          <w:sz w:val="24"/>
        </w:rPr>
        <w:tab/>
        <w:t xml:space="preserve">                 </w:t>
      </w:r>
      <w:r>
        <w:rPr>
          <w:rFonts w:ascii="Times New Roman" w:eastAsia="Times New Roman" w:hAnsi="Times New Roman" w:cs="Times New Roman"/>
          <w:sz w:val="24"/>
        </w:rPr>
        <w:t xml:space="preserve">Muzeum Narodowe w Warszawie </w:t>
      </w:r>
    </w:p>
    <w:p w:rsidR="0036702B" w:rsidRPr="0036702B" w:rsidRDefault="00B04F50">
      <w:pPr>
        <w:spacing w:after="0"/>
        <w:ind w:left="356"/>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C95C2E" w:rsidRDefault="00B04F50">
      <w:pPr>
        <w:spacing w:after="0"/>
        <w:ind w:left="356"/>
      </w:pPr>
      <w:r>
        <w:rPr>
          <w:rFonts w:ascii="Times New Roman" w:eastAsia="Times New Roman" w:hAnsi="Times New Roman" w:cs="Times New Roman"/>
          <w:sz w:val="24"/>
        </w:rPr>
        <w:t xml:space="preserve"> </w:t>
      </w:r>
    </w:p>
    <w:p w:rsidR="0036702B" w:rsidRDefault="0036702B" w:rsidP="0036702B">
      <w:pPr>
        <w:spacing w:after="14"/>
        <w:ind w:left="342"/>
        <w:rPr>
          <w:rFonts w:ascii="Times New Roman" w:eastAsia="Times New Roman" w:hAnsi="Times New Roman" w:cs="Times New Roman"/>
          <w:sz w:val="24"/>
        </w:rPr>
      </w:pPr>
    </w:p>
    <w:p w:rsidR="00C95C2E" w:rsidRDefault="0036702B" w:rsidP="0036702B">
      <w:pPr>
        <w:spacing w:after="14"/>
        <w:ind w:left="342"/>
      </w:pPr>
      <w:r>
        <w:rPr>
          <w:rFonts w:ascii="Times New Roman" w:eastAsia="Times New Roman" w:hAnsi="Times New Roman" w:cs="Times New Roman"/>
          <w:sz w:val="24"/>
        </w:rPr>
        <w:t xml:space="preserve">                                                      </w:t>
      </w:r>
      <w:r w:rsidR="00B04F50">
        <w:rPr>
          <w:rFonts w:ascii="Times New Roman" w:eastAsia="Times New Roman" w:hAnsi="Times New Roman" w:cs="Times New Roman"/>
          <w:sz w:val="24"/>
        </w:rPr>
        <w:t>Warszawa</w:t>
      </w:r>
      <w:r w:rsidR="00096915">
        <w:rPr>
          <w:rFonts w:ascii="Times New Roman" w:eastAsia="Times New Roman" w:hAnsi="Times New Roman" w:cs="Times New Roman"/>
          <w:sz w:val="24"/>
        </w:rPr>
        <w:t>, wrzesień  2022</w:t>
      </w:r>
      <w:r w:rsidR="00B04F50">
        <w:rPr>
          <w:rFonts w:ascii="Times New Roman" w:eastAsia="Times New Roman" w:hAnsi="Times New Roman" w:cs="Times New Roman"/>
          <w:sz w:val="24"/>
        </w:rPr>
        <w:t xml:space="preserve"> r. </w:t>
      </w:r>
    </w:p>
    <w:p w:rsidR="001E008C" w:rsidRDefault="00B04F50">
      <w:pPr>
        <w:spacing w:after="0"/>
        <w:ind w:left="356"/>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1E008C" w:rsidRDefault="001E008C">
      <w:pPr>
        <w:rPr>
          <w:rFonts w:ascii="Times New Roman" w:eastAsia="Times New Roman" w:hAnsi="Times New Roman" w:cs="Times New Roman"/>
          <w:sz w:val="28"/>
        </w:rPr>
      </w:pPr>
      <w:r>
        <w:rPr>
          <w:rFonts w:ascii="Times New Roman" w:eastAsia="Times New Roman" w:hAnsi="Times New Roman" w:cs="Times New Roman"/>
          <w:sz w:val="28"/>
        </w:rPr>
        <w:br w:type="page"/>
      </w:r>
    </w:p>
    <w:p w:rsidR="00C95C2E" w:rsidRDefault="00C95C2E">
      <w:pPr>
        <w:spacing w:after="0"/>
        <w:ind w:left="356"/>
      </w:pPr>
    </w:p>
    <w:p w:rsidR="00C95C2E" w:rsidRDefault="00B04F50">
      <w:pPr>
        <w:spacing w:after="0"/>
        <w:ind w:left="356"/>
      </w:pPr>
      <w:r>
        <w:rPr>
          <w:rFonts w:ascii="Times New Roman" w:eastAsia="Times New Roman" w:hAnsi="Times New Roman" w:cs="Times New Roman"/>
          <w:sz w:val="28"/>
        </w:rPr>
        <w:t xml:space="preserve"> </w:t>
      </w:r>
    </w:p>
    <w:p w:rsidR="00C95C2E" w:rsidRDefault="00B04F50">
      <w:pPr>
        <w:pStyle w:val="Nagwek1"/>
        <w:spacing w:after="213"/>
        <w:ind w:left="351"/>
      </w:pPr>
      <w:r>
        <w:t>WYMAGANIA OGÓLNE</w:t>
      </w:r>
      <w:r>
        <w:rPr>
          <w:u w:val="none"/>
        </w:rPr>
        <w:t xml:space="preserve"> </w:t>
      </w:r>
    </w:p>
    <w:p w:rsidR="00C95C2E" w:rsidRDefault="00B04F50">
      <w:pPr>
        <w:spacing w:after="258" w:line="256" w:lineRule="auto"/>
        <w:ind w:left="341" w:right="40" w:firstLine="358"/>
        <w:jc w:val="both"/>
      </w:pPr>
      <w:r>
        <w:rPr>
          <w:rFonts w:ascii="Times New Roman" w:eastAsia="Times New Roman" w:hAnsi="Times New Roman" w:cs="Times New Roman"/>
          <w:color w:val="00000A"/>
          <w:sz w:val="24"/>
        </w:rPr>
        <w:t>1.</w:t>
      </w:r>
      <w:r>
        <w:rPr>
          <w:rFonts w:ascii="Arial" w:eastAsia="Arial" w:hAnsi="Arial" w:cs="Arial"/>
          <w:color w:val="00000A"/>
          <w:sz w:val="24"/>
        </w:rPr>
        <w:t xml:space="preserve"> </w:t>
      </w:r>
      <w:r>
        <w:rPr>
          <w:rFonts w:ascii="Times New Roman" w:eastAsia="Times New Roman" w:hAnsi="Times New Roman" w:cs="Times New Roman"/>
          <w:sz w:val="28"/>
        </w:rPr>
        <w:t xml:space="preserve">Przedmiot Specyfikacji Technicznej </w:t>
      </w:r>
      <w:r>
        <w:rPr>
          <w:rFonts w:ascii="Times New Roman" w:eastAsia="Times New Roman" w:hAnsi="Times New Roman" w:cs="Times New Roman"/>
          <w:sz w:val="24"/>
        </w:rPr>
        <w:t>Przedmiotem niniejszej specyfikacji technicznej są informacje i wymagania dotyczące wykonania i odbioru robót budowlanych w ramach zamówienia pod nazwą: „</w:t>
      </w:r>
      <w:r w:rsidR="00575D48" w:rsidRPr="00575D48">
        <w:rPr>
          <w:rFonts w:ascii="Times New Roman" w:eastAsia="Times New Roman" w:hAnsi="Times New Roman" w:cs="Times New Roman"/>
          <w:sz w:val="24"/>
          <w:szCs w:val="24"/>
        </w:rPr>
        <w:t xml:space="preserve">Remont wybranych łazienek  </w:t>
      </w:r>
      <w:r w:rsidR="00575D48" w:rsidRPr="00575D48">
        <w:rPr>
          <w:rFonts w:ascii="Times New Roman" w:hAnsi="Times New Roman" w:cs="Times New Roman"/>
          <w:sz w:val="24"/>
          <w:szCs w:val="24"/>
        </w:rPr>
        <w:t xml:space="preserve">w Pałacu, oficynie zachodniej i wschodniej oraz spichlerzu </w:t>
      </w:r>
      <w:r w:rsidR="00575D48" w:rsidRPr="00575D48">
        <w:rPr>
          <w:rFonts w:ascii="Times New Roman" w:eastAsia="Times New Roman" w:hAnsi="Times New Roman" w:cs="Times New Roman"/>
          <w:sz w:val="24"/>
          <w:szCs w:val="24"/>
        </w:rPr>
        <w:t>na terenie Muzeum Wnętrz w Otwocku Wielkim</w:t>
      </w:r>
      <w:r w:rsidR="00575D48">
        <w:rPr>
          <w:rFonts w:ascii="Times New Roman" w:eastAsia="Times New Roman" w:hAnsi="Times New Roman" w:cs="Times New Roman"/>
          <w:sz w:val="24"/>
        </w:rPr>
        <w:t>”.</w:t>
      </w:r>
    </w:p>
    <w:p w:rsidR="00C95C2E" w:rsidRDefault="00B04F50" w:rsidP="001E008C">
      <w:pPr>
        <w:pStyle w:val="Nagwek2"/>
        <w:tabs>
          <w:tab w:val="center" w:pos="1166"/>
          <w:tab w:val="center" w:pos="4251"/>
        </w:tabs>
        <w:spacing w:after="0"/>
        <w:ind w:left="697" w:firstLine="0"/>
      </w:pPr>
      <w:r>
        <w:rPr>
          <w:color w:val="00000A"/>
          <w:sz w:val="24"/>
        </w:rPr>
        <w:t>2.</w:t>
      </w:r>
      <w:r>
        <w:rPr>
          <w:rFonts w:ascii="Arial" w:eastAsia="Arial" w:hAnsi="Arial" w:cs="Arial"/>
          <w:color w:val="00000A"/>
          <w:sz w:val="24"/>
        </w:rPr>
        <w:t xml:space="preserve"> </w:t>
      </w:r>
      <w:r>
        <w:rPr>
          <w:rFonts w:ascii="Arial" w:eastAsia="Arial" w:hAnsi="Arial" w:cs="Arial"/>
          <w:color w:val="00000A"/>
          <w:sz w:val="24"/>
        </w:rPr>
        <w:tab/>
      </w:r>
      <w:r>
        <w:t xml:space="preserve">Zakres stosowania Specyfikacji Technicznej </w:t>
      </w:r>
    </w:p>
    <w:p w:rsidR="00C95C2E" w:rsidRDefault="00B04F50">
      <w:pPr>
        <w:spacing w:after="13" w:line="268" w:lineRule="auto"/>
        <w:ind w:left="369" w:right="13" w:firstLine="708"/>
      </w:pPr>
      <w:r>
        <w:rPr>
          <w:rFonts w:ascii="Times New Roman" w:eastAsia="Times New Roman" w:hAnsi="Times New Roman" w:cs="Times New Roman"/>
          <w:sz w:val="24"/>
        </w:rPr>
        <w:t xml:space="preserve">Specyfikacja techniczna jest stosowana jako dokument w postępowaniu przetargowym i przy realizacji umowy na wykonanie robót wymienionych w pkt. 1. </w:t>
      </w:r>
    </w:p>
    <w:p w:rsidR="00C95C2E" w:rsidRDefault="00B04F50">
      <w:pPr>
        <w:spacing w:after="308" w:line="256" w:lineRule="auto"/>
        <w:ind w:left="341" w:right="40" w:firstLine="698"/>
        <w:jc w:val="both"/>
      </w:pPr>
      <w:r>
        <w:rPr>
          <w:rFonts w:ascii="Times New Roman" w:eastAsia="Times New Roman" w:hAnsi="Times New Roman" w:cs="Times New Roman"/>
          <w:sz w:val="24"/>
        </w:rPr>
        <w:t xml:space="preserve">Odstępstwa od wymagań podanych w niniejszej specyfikacji mogą mieć miejsce tylko po uprzednim ich uzgodnieniu z Inwestorem, w przypadkach małych prostych robót i konstrukcji drugorzędnych o niewielkim znaczeniu, dla których istnieje pewność, że podstawowe wymagania będą spełnione przy zastosowaniu metod wykonania na podstawie doświadczenia Wykonawcy i przy przestrzeganiu zasad wiedzy budowlanej. </w:t>
      </w:r>
    </w:p>
    <w:p w:rsidR="00C95C2E" w:rsidRDefault="00B04F50" w:rsidP="001E008C">
      <w:pPr>
        <w:pStyle w:val="Nagwek2"/>
        <w:tabs>
          <w:tab w:val="center" w:pos="1166"/>
          <w:tab w:val="center" w:pos="3146"/>
        </w:tabs>
        <w:spacing w:after="0"/>
        <w:ind w:left="697" w:firstLine="0"/>
      </w:pPr>
      <w:r>
        <w:rPr>
          <w:color w:val="00000A"/>
          <w:sz w:val="24"/>
        </w:rPr>
        <w:t>3.</w:t>
      </w:r>
      <w:r>
        <w:rPr>
          <w:rFonts w:ascii="Arial" w:eastAsia="Arial" w:hAnsi="Arial" w:cs="Arial"/>
          <w:color w:val="00000A"/>
          <w:sz w:val="24"/>
        </w:rPr>
        <w:t xml:space="preserve"> </w:t>
      </w:r>
      <w:r>
        <w:rPr>
          <w:rFonts w:ascii="Arial" w:eastAsia="Arial" w:hAnsi="Arial" w:cs="Arial"/>
          <w:color w:val="00000A"/>
          <w:sz w:val="24"/>
        </w:rPr>
        <w:tab/>
      </w:r>
      <w:r>
        <w:t xml:space="preserve">Przedmiot i zakres robót </w:t>
      </w:r>
    </w:p>
    <w:p w:rsidR="00C95C2E" w:rsidRDefault="00B04F50">
      <w:pPr>
        <w:spacing w:after="137" w:line="256" w:lineRule="auto"/>
        <w:ind w:left="341" w:right="40" w:firstLine="698"/>
        <w:jc w:val="both"/>
      </w:pPr>
      <w:r>
        <w:rPr>
          <w:rFonts w:ascii="Times New Roman" w:eastAsia="Times New Roman" w:hAnsi="Times New Roman" w:cs="Times New Roman"/>
          <w:sz w:val="24"/>
        </w:rPr>
        <w:t xml:space="preserve">Ustalenia zawarte w niniejszej specyfikacji obejmują wymagania ogólne i szczegółowe dla robót budowlanych związanych z wykonaniem prac remontowych </w:t>
      </w:r>
      <w:r w:rsidR="00575D48" w:rsidRPr="00575D48">
        <w:rPr>
          <w:rFonts w:ascii="Times New Roman" w:eastAsia="Times New Roman" w:hAnsi="Times New Roman" w:cs="Times New Roman"/>
          <w:sz w:val="24"/>
          <w:szCs w:val="24"/>
        </w:rPr>
        <w:t xml:space="preserve">wybranych łazienek </w:t>
      </w:r>
      <w:r w:rsidR="00575D48" w:rsidRPr="00575D48">
        <w:rPr>
          <w:rFonts w:ascii="Times New Roman" w:hAnsi="Times New Roman" w:cs="Times New Roman"/>
          <w:sz w:val="24"/>
          <w:szCs w:val="24"/>
        </w:rPr>
        <w:t xml:space="preserve">w Pałacu, oficynie zachodniej i wschodniej oraz spichlerzu </w:t>
      </w:r>
      <w:r>
        <w:rPr>
          <w:rFonts w:ascii="Times New Roman" w:eastAsia="Times New Roman" w:hAnsi="Times New Roman" w:cs="Times New Roman"/>
          <w:sz w:val="24"/>
        </w:rPr>
        <w:t xml:space="preserve">na terenie Muzeum Wnętrz w Otwocku Wielkim. </w:t>
      </w:r>
    </w:p>
    <w:p w:rsidR="00575D48" w:rsidRPr="00575D48" w:rsidRDefault="00575D48" w:rsidP="00575D48">
      <w:pPr>
        <w:spacing w:after="136" w:line="268" w:lineRule="auto"/>
        <w:ind w:left="379" w:right="13" w:hanging="10"/>
      </w:pPr>
      <w:r>
        <w:rPr>
          <w:rFonts w:ascii="Times New Roman" w:eastAsia="Times New Roman" w:hAnsi="Times New Roman" w:cs="Times New Roman"/>
          <w:sz w:val="24"/>
        </w:rPr>
        <w:t>Roboty budowlane</w:t>
      </w:r>
      <w:r w:rsidR="00B04F50">
        <w:rPr>
          <w:rFonts w:ascii="Times New Roman" w:eastAsia="Times New Roman" w:hAnsi="Times New Roman" w:cs="Times New Roman"/>
          <w:sz w:val="24"/>
        </w:rPr>
        <w:t xml:space="preserve"> prz</w:t>
      </w:r>
      <w:r>
        <w:rPr>
          <w:rFonts w:ascii="Times New Roman" w:eastAsia="Times New Roman" w:hAnsi="Times New Roman" w:cs="Times New Roman"/>
          <w:sz w:val="24"/>
        </w:rPr>
        <w:t>y realizacji zamówienia obejmują</w:t>
      </w:r>
      <w:r w:rsidR="00B04F50">
        <w:rPr>
          <w:rFonts w:ascii="Times New Roman" w:eastAsia="Times New Roman" w:hAnsi="Times New Roman" w:cs="Times New Roman"/>
          <w:sz w:val="24"/>
        </w:rPr>
        <w:t xml:space="preserve">: </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demontaż</w:t>
      </w:r>
      <w:r w:rsidRPr="00575D48">
        <w:rPr>
          <w:color w:val="000000"/>
          <w:sz w:val="24"/>
          <w:szCs w:val="22"/>
        </w:rPr>
        <w:t xml:space="preserve"> stolarki drzwiowej – skrzydeł i ościeżnic</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skucie</w:t>
      </w:r>
      <w:r w:rsidRPr="00575D48">
        <w:rPr>
          <w:color w:val="000000"/>
          <w:sz w:val="24"/>
          <w:szCs w:val="22"/>
        </w:rPr>
        <w:t xml:space="preserve"> glazury</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od</w:t>
      </w:r>
      <w:r>
        <w:rPr>
          <w:color w:val="000000"/>
          <w:sz w:val="24"/>
          <w:szCs w:val="22"/>
        </w:rPr>
        <w:t>bicie</w:t>
      </w:r>
      <w:r w:rsidRPr="00575D48">
        <w:rPr>
          <w:color w:val="000000"/>
          <w:sz w:val="24"/>
          <w:szCs w:val="22"/>
        </w:rPr>
        <w:t xml:space="preserve"> odparzonych tynków</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rozbiórkę</w:t>
      </w:r>
      <w:r w:rsidRPr="00575D48">
        <w:rPr>
          <w:color w:val="000000"/>
          <w:sz w:val="24"/>
          <w:szCs w:val="22"/>
        </w:rPr>
        <w:t xml:space="preserve"> ścianek działowych</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rozbiórkę</w:t>
      </w:r>
      <w:r w:rsidRPr="00575D48">
        <w:rPr>
          <w:color w:val="000000"/>
          <w:sz w:val="24"/>
          <w:szCs w:val="22"/>
        </w:rPr>
        <w:t xml:space="preserve"> ścian w celu poszerzenia otworów drzwiowych</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przebudowę</w:t>
      </w:r>
      <w:r w:rsidRPr="00575D48">
        <w:rPr>
          <w:color w:val="000000"/>
          <w:sz w:val="24"/>
          <w:szCs w:val="22"/>
        </w:rPr>
        <w:t xml:space="preserve"> nadproży w celu zwiększenia światła przejścia</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usunięcie i odtworzenie</w:t>
      </w:r>
      <w:r w:rsidRPr="00575D48">
        <w:rPr>
          <w:color w:val="000000"/>
          <w:sz w:val="24"/>
          <w:szCs w:val="22"/>
        </w:rPr>
        <w:t xml:space="preserve"> obudowy szachtów instalacyjnych</w:t>
      </w:r>
      <w:r>
        <w:rPr>
          <w:color w:val="000000"/>
          <w:sz w:val="24"/>
          <w:szCs w:val="22"/>
        </w:rPr>
        <w:t xml:space="preserve"> – w razie potrzeby</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rozbiórkę</w:t>
      </w:r>
      <w:r w:rsidRPr="00575D48">
        <w:rPr>
          <w:color w:val="000000"/>
          <w:sz w:val="24"/>
          <w:szCs w:val="22"/>
        </w:rPr>
        <w:t xml:space="preserve"> posadzek z terakoty</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rozbiórki posadzki z płytek kamiennych</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likwidację</w:t>
      </w:r>
      <w:r w:rsidRPr="00575D48">
        <w:rPr>
          <w:color w:val="000000"/>
          <w:sz w:val="24"/>
          <w:szCs w:val="22"/>
        </w:rPr>
        <w:t xml:space="preserve"> kratek w posadzkach /Ł11, Ł14/</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wymurowanie</w:t>
      </w:r>
      <w:r w:rsidRPr="00575D48">
        <w:rPr>
          <w:color w:val="000000"/>
          <w:sz w:val="24"/>
          <w:szCs w:val="22"/>
        </w:rPr>
        <w:t xml:space="preserve"> ścianek działowych</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zamurowania otworów</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naprawy podłoży</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naprawy bądź odtworzenia izolacji przeciwwilgociowej</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wykona</w:t>
      </w:r>
      <w:r>
        <w:rPr>
          <w:color w:val="000000"/>
          <w:sz w:val="24"/>
          <w:szCs w:val="22"/>
        </w:rPr>
        <w:t>nie</w:t>
      </w:r>
      <w:r w:rsidRPr="00575D48">
        <w:rPr>
          <w:color w:val="000000"/>
          <w:sz w:val="24"/>
          <w:szCs w:val="22"/>
        </w:rPr>
        <w:t xml:space="preserve"> zabudowy pionów instalacyjnych </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montaż ościeżnic drzwi wejściowych oraz skrzydeł drzwi</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ułożenie</w:t>
      </w:r>
      <w:r w:rsidRPr="00575D48">
        <w:rPr>
          <w:color w:val="000000"/>
          <w:sz w:val="24"/>
          <w:szCs w:val="22"/>
        </w:rPr>
        <w:t xml:space="preserve"> okładziny ściennej z płytek ceramicznych</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t>ułożenie</w:t>
      </w:r>
      <w:r w:rsidRPr="00575D48">
        <w:rPr>
          <w:color w:val="000000"/>
          <w:sz w:val="24"/>
          <w:szCs w:val="22"/>
        </w:rPr>
        <w:t xml:space="preserve"> posadzki z terakoty</w:t>
      </w:r>
    </w:p>
    <w:p w:rsidR="00575D48" w:rsidRPr="00575D48" w:rsidRDefault="00575D48" w:rsidP="00575D48">
      <w:pPr>
        <w:pStyle w:val="Tekstpodstawowy"/>
        <w:numPr>
          <w:ilvl w:val="0"/>
          <w:numId w:val="88"/>
        </w:numPr>
        <w:spacing w:line="360" w:lineRule="auto"/>
        <w:jc w:val="both"/>
        <w:rPr>
          <w:color w:val="000000"/>
          <w:sz w:val="24"/>
          <w:szCs w:val="22"/>
        </w:rPr>
      </w:pPr>
      <w:r>
        <w:rPr>
          <w:color w:val="000000"/>
          <w:sz w:val="24"/>
          <w:szCs w:val="22"/>
        </w:rPr>
        <w:lastRenderedPageBreak/>
        <w:t>oczyszczenie, szlifowanie i impregnację</w:t>
      </w:r>
      <w:r w:rsidRPr="00575D48">
        <w:rPr>
          <w:color w:val="000000"/>
          <w:sz w:val="24"/>
          <w:szCs w:val="22"/>
        </w:rPr>
        <w:t xml:space="preserve"> posadzek z płyt kamiennych i uzupełnienie brakujących płyt w części z odzyskanych z łazienki, gdzie likwiduje się posadzkę kamienną /Ł2/</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uzupełnienie tynków ścian i sufitów</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przygotowanie powierzchni tynków ścian i sufitów do malowania</w:t>
      </w:r>
    </w:p>
    <w:p w:rsidR="00575D48" w:rsidRPr="00575D48" w:rsidRDefault="00575D48" w:rsidP="00575D48">
      <w:pPr>
        <w:pStyle w:val="Tekstpodstawowy"/>
        <w:numPr>
          <w:ilvl w:val="0"/>
          <w:numId w:val="88"/>
        </w:numPr>
        <w:spacing w:line="360" w:lineRule="auto"/>
        <w:jc w:val="both"/>
        <w:rPr>
          <w:color w:val="000000"/>
          <w:sz w:val="24"/>
          <w:szCs w:val="22"/>
        </w:rPr>
      </w:pPr>
      <w:r w:rsidRPr="00575D48">
        <w:rPr>
          <w:color w:val="000000"/>
          <w:sz w:val="24"/>
          <w:szCs w:val="22"/>
        </w:rPr>
        <w:t>malowanie tynków ścian i sufitów</w:t>
      </w:r>
    </w:p>
    <w:p w:rsidR="00575D48" w:rsidRPr="00575D48" w:rsidRDefault="00575D48" w:rsidP="00575D48">
      <w:pPr>
        <w:pStyle w:val="Tekstpodstawowy"/>
        <w:numPr>
          <w:ilvl w:val="0"/>
          <w:numId w:val="88"/>
        </w:numPr>
        <w:spacing w:after="240" w:line="360" w:lineRule="auto"/>
        <w:ind w:left="714" w:hanging="357"/>
        <w:jc w:val="both"/>
        <w:rPr>
          <w:color w:val="000000"/>
          <w:sz w:val="24"/>
          <w:szCs w:val="22"/>
        </w:rPr>
      </w:pPr>
      <w:r w:rsidRPr="00575D48">
        <w:rPr>
          <w:color w:val="000000"/>
          <w:sz w:val="24"/>
          <w:szCs w:val="22"/>
        </w:rPr>
        <w:t>montaż kabin sanitarnych z mdf</w:t>
      </w:r>
    </w:p>
    <w:p w:rsidR="00C95C2E" w:rsidRDefault="001E008C" w:rsidP="00575D48">
      <w:pPr>
        <w:pStyle w:val="Nagwek2"/>
        <w:spacing w:after="120"/>
        <w:ind w:left="708" w:hanging="11"/>
      </w:pPr>
      <w:r>
        <w:rPr>
          <w:color w:val="00000A"/>
          <w:sz w:val="24"/>
        </w:rPr>
        <w:t>4.</w:t>
      </w:r>
      <w:r w:rsidR="00B04F50">
        <w:rPr>
          <w:rFonts w:ascii="Arial" w:eastAsia="Arial" w:hAnsi="Arial" w:cs="Arial"/>
          <w:color w:val="00000A"/>
          <w:sz w:val="24"/>
        </w:rPr>
        <w:t xml:space="preserve"> </w:t>
      </w:r>
      <w:r w:rsidR="00B04F50">
        <w:t xml:space="preserve">Ogólne wymagania dotyczące robót </w:t>
      </w:r>
    </w:p>
    <w:p w:rsidR="00C95C2E" w:rsidRDefault="00B04F50" w:rsidP="00575D48">
      <w:pPr>
        <w:spacing w:after="120" w:line="269" w:lineRule="auto"/>
        <w:ind w:left="369" w:right="11" w:firstLine="709"/>
      </w:pPr>
      <w:r>
        <w:rPr>
          <w:rFonts w:ascii="Times New Roman" w:eastAsia="Times New Roman" w:hAnsi="Times New Roman" w:cs="Times New Roman"/>
          <w:sz w:val="24"/>
        </w:rPr>
        <w:t xml:space="preserve">Wykonawca robót jest odpowiedzialny za jakość ich wykonania oraz za ich zgodność ze Specyfikacją Techniczną, ustaleniami z Inwestorem i poleceniami Inspektora nadzoru. </w:t>
      </w:r>
    </w:p>
    <w:p w:rsidR="00C95C2E" w:rsidRDefault="00B04F50" w:rsidP="00575D48">
      <w:pPr>
        <w:spacing w:after="360" w:line="257" w:lineRule="auto"/>
        <w:ind w:left="340" w:right="40" w:firstLine="697"/>
        <w:jc w:val="both"/>
      </w:pPr>
      <w:r>
        <w:rPr>
          <w:rFonts w:ascii="Times New Roman" w:eastAsia="Times New Roman" w:hAnsi="Times New Roman" w:cs="Times New Roman"/>
          <w:sz w:val="24"/>
        </w:rPr>
        <w:t xml:space="preserve">Wykonawca zobowiązany jest do dokonania wizji lokalnej i zapoznania się z warunkami realizacji przedmiotu zamówienia przed przystąpieniem do przetargu i uwzględnienia ich zarówno w cenie jak i w terminie wykonania robót. </w:t>
      </w:r>
    </w:p>
    <w:p w:rsidR="00C95C2E" w:rsidRDefault="001E008C" w:rsidP="001E008C">
      <w:pPr>
        <w:tabs>
          <w:tab w:val="center" w:pos="1166"/>
          <w:tab w:val="center" w:pos="3322"/>
        </w:tabs>
        <w:spacing w:after="120"/>
        <w:ind w:left="697"/>
      </w:pPr>
      <w:r>
        <w:rPr>
          <w:rFonts w:ascii="Times New Roman" w:eastAsia="Times New Roman" w:hAnsi="Times New Roman" w:cs="Times New Roman"/>
          <w:color w:val="00000A"/>
          <w:sz w:val="24"/>
        </w:rPr>
        <w:t>5</w:t>
      </w:r>
      <w:r w:rsidR="00B04F50">
        <w:rPr>
          <w:rFonts w:ascii="Times New Roman" w:eastAsia="Times New Roman" w:hAnsi="Times New Roman" w:cs="Times New Roman"/>
          <w:color w:val="00000A"/>
          <w:sz w:val="24"/>
        </w:rPr>
        <w:t>.</w:t>
      </w:r>
      <w:r w:rsidR="00B04F50">
        <w:rPr>
          <w:rFonts w:ascii="Arial" w:eastAsia="Arial" w:hAnsi="Arial" w:cs="Arial"/>
          <w:color w:val="00000A"/>
          <w:sz w:val="24"/>
        </w:rPr>
        <w:t xml:space="preserve"> </w:t>
      </w:r>
      <w:r w:rsidR="00B04F50">
        <w:rPr>
          <w:rFonts w:ascii="Arial" w:eastAsia="Arial" w:hAnsi="Arial" w:cs="Arial"/>
          <w:color w:val="00000A"/>
          <w:sz w:val="24"/>
        </w:rPr>
        <w:tab/>
      </w:r>
      <w:r w:rsidR="00B04F50">
        <w:rPr>
          <w:rFonts w:ascii="Times New Roman" w:eastAsia="Times New Roman" w:hAnsi="Times New Roman" w:cs="Times New Roman"/>
          <w:sz w:val="28"/>
        </w:rPr>
        <w:t xml:space="preserve">Przekazanie terenu budowy </w:t>
      </w:r>
    </w:p>
    <w:p w:rsidR="00C95C2E" w:rsidRDefault="00B04F50" w:rsidP="00575D48">
      <w:pPr>
        <w:spacing w:after="360" w:line="269" w:lineRule="auto"/>
        <w:ind w:left="1077" w:right="11" w:hanging="11"/>
      </w:pPr>
      <w:r>
        <w:rPr>
          <w:rFonts w:ascii="Times New Roman" w:eastAsia="Times New Roman" w:hAnsi="Times New Roman" w:cs="Times New Roman"/>
          <w:sz w:val="24"/>
        </w:rPr>
        <w:t xml:space="preserve">Zamawiający, w terminie określonym w umowie przekaże Wykonawcy teren budowy. </w:t>
      </w:r>
    </w:p>
    <w:p w:rsidR="00C95C2E" w:rsidRDefault="001E008C" w:rsidP="001E008C">
      <w:pPr>
        <w:pStyle w:val="Nagwek2"/>
        <w:tabs>
          <w:tab w:val="center" w:pos="1166"/>
          <w:tab w:val="center" w:pos="4241"/>
        </w:tabs>
        <w:spacing w:after="120"/>
        <w:ind w:left="697" w:firstLine="0"/>
      </w:pPr>
      <w:r>
        <w:rPr>
          <w:color w:val="00000A"/>
          <w:sz w:val="24"/>
        </w:rPr>
        <w:t>6</w:t>
      </w:r>
      <w:r w:rsidR="00B04F50">
        <w:rPr>
          <w:color w:val="00000A"/>
          <w:sz w:val="24"/>
        </w:rPr>
        <w:t>.</w:t>
      </w:r>
      <w:r w:rsidR="00B04F50">
        <w:rPr>
          <w:rFonts w:ascii="Arial" w:eastAsia="Arial" w:hAnsi="Arial" w:cs="Arial"/>
          <w:color w:val="00000A"/>
          <w:sz w:val="24"/>
        </w:rPr>
        <w:t xml:space="preserve"> </w:t>
      </w:r>
      <w:r w:rsidR="00B04F50">
        <w:rPr>
          <w:rFonts w:ascii="Arial" w:eastAsia="Arial" w:hAnsi="Arial" w:cs="Arial"/>
          <w:color w:val="00000A"/>
          <w:sz w:val="24"/>
        </w:rPr>
        <w:tab/>
      </w:r>
      <w:r w:rsidR="00B04F50">
        <w:t xml:space="preserve">Zgodność robót ze Specyfikacją Techniczną </w:t>
      </w:r>
    </w:p>
    <w:p w:rsidR="00C95C2E" w:rsidRDefault="00B04F50">
      <w:pPr>
        <w:spacing w:after="149" w:line="256" w:lineRule="auto"/>
        <w:ind w:left="341" w:right="40" w:firstLine="698"/>
        <w:jc w:val="both"/>
      </w:pPr>
      <w:r>
        <w:rPr>
          <w:rFonts w:ascii="Times New Roman" w:eastAsia="Times New Roman" w:hAnsi="Times New Roman" w:cs="Times New Roman"/>
          <w:sz w:val="24"/>
        </w:rPr>
        <w:t xml:space="preserve">Specyfikacja Techniczna przekazana Wykonawcy stanowi załącznik do umowy, a wymagania w niej wyszczególnione są obowiązujące dla Wykonawcy. Wykonawca nie może wykorzystywać błędów lub opuszczeń w dokumentach kontraktowych, a o ich wykryciu winien natychmiast powiadomić Inspektora nadzoru, który doprowadzi do wprowadzenia odpowiednich zmian i poprawek. </w:t>
      </w:r>
    </w:p>
    <w:p w:rsidR="00C95C2E" w:rsidRDefault="00B04F50">
      <w:pPr>
        <w:spacing w:after="376" w:line="256" w:lineRule="auto"/>
        <w:ind w:left="341" w:right="40" w:firstLine="698"/>
        <w:jc w:val="both"/>
      </w:pPr>
      <w:r>
        <w:rPr>
          <w:rFonts w:ascii="Times New Roman" w:eastAsia="Times New Roman" w:hAnsi="Times New Roman" w:cs="Times New Roman"/>
          <w:sz w:val="24"/>
        </w:rPr>
        <w:t xml:space="preserve">Wszystkie wykonane roboty i dostarczone materiały mają być zgodne ze Specyfikacją Techniczną i ustaleniami z Inwestorem. W przypadku, gdy dostarczane materiały lub wykonane roboty nie będą zgodne  ze Specyfikacją Techniczną i mają wpływ na niezadowalającą jakość elementu budowli, to materiały te zostaną zastąpione innymi, a elementy robót rozebrane i wykonane ponownie na koszt wykonawcy. </w:t>
      </w:r>
    </w:p>
    <w:p w:rsidR="00C95C2E" w:rsidRDefault="001E008C">
      <w:pPr>
        <w:pStyle w:val="Nagwek2"/>
        <w:ind w:left="708"/>
      </w:pPr>
      <w:r>
        <w:rPr>
          <w:color w:val="00000A"/>
          <w:sz w:val="24"/>
        </w:rPr>
        <w:t>7</w:t>
      </w:r>
      <w:r w:rsidR="00B04F50">
        <w:rPr>
          <w:color w:val="00000A"/>
          <w:sz w:val="24"/>
        </w:rPr>
        <w:t>.</w:t>
      </w:r>
      <w:r w:rsidR="00B04F50">
        <w:rPr>
          <w:rFonts w:ascii="Arial" w:eastAsia="Arial" w:hAnsi="Arial" w:cs="Arial"/>
          <w:color w:val="00000A"/>
          <w:sz w:val="24"/>
        </w:rPr>
        <w:t xml:space="preserve"> </w:t>
      </w:r>
      <w:r w:rsidR="00B04F50">
        <w:t xml:space="preserve">Zabezpieczenie terenu budowy </w:t>
      </w:r>
    </w:p>
    <w:p w:rsidR="00C95C2E" w:rsidRDefault="00B04F50">
      <w:pPr>
        <w:spacing w:after="13" w:line="268" w:lineRule="auto"/>
        <w:ind w:left="369" w:right="13" w:firstLine="708"/>
      </w:pPr>
      <w:r>
        <w:rPr>
          <w:rFonts w:ascii="Times New Roman" w:eastAsia="Times New Roman" w:hAnsi="Times New Roman" w:cs="Times New Roman"/>
          <w:sz w:val="24"/>
        </w:rPr>
        <w:t xml:space="preserve">Wykonawca jest zobowiązany do zabezpieczenia terenu budowy w okresie trwania realizacji umowy aż do zakończenia i odbioru ostatecznego robót. </w:t>
      </w:r>
    </w:p>
    <w:p w:rsidR="00C95C2E" w:rsidRDefault="00B04F50">
      <w:pPr>
        <w:spacing w:after="313" w:line="256" w:lineRule="auto"/>
        <w:ind w:left="341" w:right="40" w:firstLine="698"/>
        <w:jc w:val="both"/>
      </w:pPr>
      <w:r>
        <w:rPr>
          <w:rFonts w:ascii="Times New Roman" w:eastAsia="Times New Roman" w:hAnsi="Times New Roman" w:cs="Times New Roman"/>
          <w:sz w:val="24"/>
        </w:rPr>
        <w:t xml:space="preserve">Wykonawca dostarczy, zainstaluje i będzie utrzymywać w należytym stanie tymczasowe urządzenia zabezpieczające, w tym: ogrodzenia, poręcze, oświetlenie, sygnały i znaki ostrzegawcze, wszelkie inne środki niezbędne do ochrony robót. Koszt zabezpieczenia terenu budowy nie podlega odrębnej zapłacie i przyjmuje się, że są włączone w cenę umowną. </w:t>
      </w:r>
    </w:p>
    <w:p w:rsidR="00C95C2E" w:rsidRDefault="001E008C">
      <w:pPr>
        <w:pStyle w:val="Nagwek2"/>
        <w:spacing w:after="99"/>
        <w:ind w:left="708"/>
      </w:pPr>
      <w:r>
        <w:rPr>
          <w:color w:val="00000A"/>
          <w:sz w:val="24"/>
        </w:rPr>
        <w:t>8</w:t>
      </w:r>
      <w:r w:rsidR="00B04F50">
        <w:rPr>
          <w:color w:val="00000A"/>
          <w:sz w:val="24"/>
        </w:rPr>
        <w:t>.</w:t>
      </w:r>
      <w:r w:rsidR="00B04F50">
        <w:rPr>
          <w:rFonts w:ascii="Arial" w:eastAsia="Arial" w:hAnsi="Arial" w:cs="Arial"/>
          <w:color w:val="00000A"/>
          <w:sz w:val="24"/>
        </w:rPr>
        <w:t xml:space="preserve"> </w:t>
      </w:r>
      <w:r w:rsidR="00B04F50">
        <w:t xml:space="preserve">Ochrona środowiska w czasie wykonywania robót </w:t>
      </w:r>
    </w:p>
    <w:p w:rsidR="00C95C2E" w:rsidRDefault="00B04F50">
      <w:pPr>
        <w:spacing w:after="13" w:line="268" w:lineRule="auto"/>
        <w:ind w:left="369" w:right="13" w:firstLine="708"/>
      </w:pPr>
      <w:r>
        <w:rPr>
          <w:rFonts w:ascii="Times New Roman" w:eastAsia="Times New Roman" w:hAnsi="Times New Roman" w:cs="Times New Roman"/>
          <w:sz w:val="24"/>
        </w:rPr>
        <w:t xml:space="preserve">Wykonawca ma obowiązek znać i stosować w czasie prowadzenia robót wszelkie przepisy dotyczące ochrony środowiska naturalnego. </w:t>
      </w:r>
    </w:p>
    <w:p w:rsidR="00C95C2E" w:rsidRDefault="00B04F50">
      <w:pPr>
        <w:spacing w:after="311" w:line="256" w:lineRule="auto"/>
        <w:ind w:left="341" w:right="40" w:firstLine="698"/>
        <w:jc w:val="both"/>
      </w:pPr>
      <w:r>
        <w:rPr>
          <w:rFonts w:ascii="Times New Roman" w:eastAsia="Times New Roman" w:hAnsi="Times New Roman" w:cs="Times New Roman"/>
          <w:sz w:val="24"/>
        </w:rPr>
        <w:t xml:space="preserve">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wynikających ze skażenia, hałasu lub innych przyczyn powstałych w następstwie jego sposobu działania. </w:t>
      </w:r>
    </w:p>
    <w:p w:rsidR="00C95C2E" w:rsidRDefault="001E008C">
      <w:pPr>
        <w:pStyle w:val="Nagwek2"/>
        <w:spacing w:after="96"/>
        <w:ind w:left="708"/>
      </w:pPr>
      <w:r>
        <w:rPr>
          <w:color w:val="00000A"/>
          <w:sz w:val="24"/>
        </w:rPr>
        <w:t>9</w:t>
      </w:r>
      <w:r w:rsidR="00B04F50">
        <w:rPr>
          <w:color w:val="00000A"/>
          <w:sz w:val="24"/>
        </w:rPr>
        <w:t>.</w:t>
      </w:r>
      <w:r w:rsidR="00B04F50">
        <w:rPr>
          <w:rFonts w:ascii="Arial" w:eastAsia="Arial" w:hAnsi="Arial" w:cs="Arial"/>
          <w:color w:val="00000A"/>
          <w:sz w:val="24"/>
        </w:rPr>
        <w:t xml:space="preserve"> </w:t>
      </w:r>
      <w:r w:rsidR="00B04F50">
        <w:t xml:space="preserve">Ochrona przeciwpożarowa </w:t>
      </w:r>
    </w:p>
    <w:p w:rsidR="00C95C2E" w:rsidRDefault="00B04F50">
      <w:pPr>
        <w:spacing w:after="312" w:line="256" w:lineRule="auto"/>
        <w:ind w:left="341" w:right="40" w:firstLine="698"/>
        <w:jc w:val="both"/>
      </w:pPr>
      <w:r>
        <w:rPr>
          <w:rFonts w:ascii="Times New Roman" w:eastAsia="Times New Roman" w:hAnsi="Times New Roman" w:cs="Times New Roman"/>
          <w:sz w:val="24"/>
        </w:rPr>
        <w:t xml:space="preserve">Wykonawca będzie przestrzegać przepisów dotyczących ochrony przeciwpożarowej. Wykonawca będzie utrzymywać sprawny sprzęt przeciwpożarowy, wymagany odpowiednimi przepisami, na terenie budowy. Materiały łatwopalne będą składowane w sposób zgodny z odpowiednimi przepisami i zabezpieczone przed dostępem osób trzecich. Wykonawca będzie odpowiedzialny za wszelkie straty spowodowane ewentualnym pożarem wywołanym jako rezultat realizacji robót albo przez personel wykonawcy. </w:t>
      </w:r>
    </w:p>
    <w:p w:rsidR="00C95C2E" w:rsidRDefault="001E008C">
      <w:pPr>
        <w:pStyle w:val="Nagwek2"/>
        <w:ind w:left="708"/>
      </w:pPr>
      <w:r>
        <w:rPr>
          <w:color w:val="00000A"/>
          <w:sz w:val="24"/>
        </w:rPr>
        <w:t>10</w:t>
      </w:r>
      <w:r w:rsidR="00B04F50">
        <w:rPr>
          <w:color w:val="00000A"/>
          <w:sz w:val="24"/>
        </w:rPr>
        <w:t>.</w:t>
      </w:r>
      <w:r w:rsidR="00B04F50">
        <w:rPr>
          <w:rFonts w:ascii="Arial" w:eastAsia="Arial" w:hAnsi="Arial" w:cs="Arial"/>
          <w:color w:val="00000A"/>
          <w:sz w:val="24"/>
        </w:rPr>
        <w:t xml:space="preserve"> </w:t>
      </w:r>
      <w:r w:rsidR="00B04F50">
        <w:t xml:space="preserve">Ochrona własności publicznej i prywatnej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Wykonawca odpowiada za ochronę instalacji i urządzeń zlokalizowanych w obszarze placu budowy oraz na powierzchni terenu i pod jego poziomem, takie jak rurociągi, kable itp. Wykonawca zapewni właściwe oznaczenie i zabezpieczenie przed uszkodzeniem tych instalacji i urządzeń w czasie trwania budowy. </w:t>
      </w:r>
    </w:p>
    <w:p w:rsidR="00C95C2E" w:rsidRDefault="00B04F50">
      <w:pPr>
        <w:spacing w:after="311" w:line="256" w:lineRule="auto"/>
        <w:ind w:left="341" w:right="40" w:firstLine="698"/>
        <w:jc w:val="both"/>
      </w:pPr>
      <w:r>
        <w:rPr>
          <w:rFonts w:ascii="Times New Roman" w:eastAsia="Times New Roman" w:hAnsi="Times New Roman" w:cs="Times New Roman"/>
          <w:sz w:val="24"/>
        </w:rPr>
        <w:t xml:space="preserve">O fakcie przypadkowego uszkodzenia tych instalacji Wykonawca bezzwłocznie powiadomi Inspektora nadzoru i zainteresowanych użytkowników. Wykonawca będzie odpowiadać za wszelkie spowodowane przez jego działania uszkodzenia instalacji na powierzchni ziemi i urządzeń podziemnych wykazanych w dokumentach dostarczonych mu przez Zamawiającego. </w:t>
      </w:r>
    </w:p>
    <w:p w:rsidR="00C95C2E" w:rsidRDefault="001E008C">
      <w:pPr>
        <w:pStyle w:val="Nagwek2"/>
        <w:spacing w:after="99"/>
        <w:ind w:left="708"/>
      </w:pPr>
      <w:r>
        <w:rPr>
          <w:color w:val="00000A"/>
          <w:sz w:val="24"/>
        </w:rPr>
        <w:t>11</w:t>
      </w:r>
      <w:r w:rsidR="00B04F50">
        <w:rPr>
          <w:color w:val="00000A"/>
          <w:sz w:val="24"/>
        </w:rPr>
        <w:t>.</w:t>
      </w:r>
      <w:r w:rsidR="00B04F50">
        <w:rPr>
          <w:rFonts w:ascii="Arial" w:eastAsia="Arial" w:hAnsi="Arial" w:cs="Arial"/>
          <w:color w:val="00000A"/>
          <w:sz w:val="24"/>
        </w:rPr>
        <w:t xml:space="preserve"> </w:t>
      </w:r>
      <w:r w:rsidR="00B04F50">
        <w:rPr>
          <w:b/>
        </w:rPr>
        <w:t xml:space="preserve"> </w:t>
      </w:r>
      <w:r w:rsidR="00B04F50">
        <w:t>Bezpieczeństwo i higiena pracy</w:t>
      </w:r>
      <w:r w:rsidR="00B04F50">
        <w:rPr>
          <w:sz w:val="24"/>
        </w:rPr>
        <w:t xml:space="preserve">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Wykonawca będzie przestrzegać przepisów zawartych w </w:t>
      </w:r>
      <w:r>
        <w:rPr>
          <w:rFonts w:ascii="Times New Roman" w:eastAsia="Times New Roman" w:hAnsi="Times New Roman" w:cs="Times New Roman"/>
          <w:i/>
          <w:sz w:val="24"/>
        </w:rPr>
        <w:t>rozporządzeniu Ministra Infrastruktury z dnia 6 lutego 2003 r. w sprawie bezpieczeństwa i higieny pracy podczas wykonywania robót budowlanych</w:t>
      </w:r>
      <w:r>
        <w:rPr>
          <w:rFonts w:ascii="Times New Roman" w:eastAsia="Times New Roman" w:hAnsi="Times New Roman" w:cs="Times New Roman"/>
          <w:sz w:val="24"/>
        </w:rPr>
        <w:t xml:space="preserve"> (Dz. U. z dn. 19.03.2003 r. Nr 47, poz. 401) oraz </w:t>
      </w:r>
      <w:r>
        <w:rPr>
          <w:rFonts w:ascii="Times New Roman" w:eastAsia="Times New Roman" w:hAnsi="Times New Roman" w:cs="Times New Roman"/>
          <w:i/>
          <w:sz w:val="24"/>
        </w:rPr>
        <w:t xml:space="preserve">Ministra Pracy i </w:t>
      </w:r>
    </w:p>
    <w:p w:rsidR="00C95C2E" w:rsidRDefault="00B04F50">
      <w:pPr>
        <w:spacing w:after="0" w:line="238" w:lineRule="auto"/>
        <w:ind w:left="356"/>
      </w:pPr>
      <w:r>
        <w:rPr>
          <w:rFonts w:ascii="Times New Roman" w:eastAsia="Times New Roman" w:hAnsi="Times New Roman" w:cs="Times New Roman"/>
          <w:i/>
          <w:sz w:val="24"/>
        </w:rPr>
        <w:t>Polityki Socjalnej z dnia 26 września 1997 r. w sprawie ogólnych przepisów bezpieczeństwa i higieny pracy</w:t>
      </w:r>
      <w:r>
        <w:rPr>
          <w:rFonts w:ascii="Times New Roman" w:eastAsia="Times New Roman" w:hAnsi="Times New Roman" w:cs="Times New Roman"/>
          <w:sz w:val="24"/>
        </w:rPr>
        <w:t xml:space="preserve"> (Dz. U. Nr 169 poz. 1650). </w:t>
      </w:r>
    </w:p>
    <w:p w:rsidR="00C95C2E" w:rsidRDefault="00B04F50">
      <w:pPr>
        <w:spacing w:after="13" w:line="268" w:lineRule="auto"/>
        <w:ind w:left="369" w:right="13" w:firstLine="708"/>
      </w:pPr>
      <w:r>
        <w:rPr>
          <w:rFonts w:ascii="Times New Roman" w:eastAsia="Times New Roman" w:hAnsi="Times New Roman" w:cs="Times New Roman"/>
          <w:sz w:val="24"/>
        </w:rPr>
        <w:t xml:space="preserve">Uznaje się, że wszelkie koszty związane z wypełnieniem wymagań określonych powyżej nie podlegają odrębnej zapłacie i są uwzględnione w cenie umownej. </w:t>
      </w:r>
    </w:p>
    <w:p w:rsidR="00C95C2E" w:rsidRDefault="00B04F50">
      <w:pPr>
        <w:spacing w:after="70"/>
        <w:ind w:left="1064"/>
      </w:pPr>
      <w:r>
        <w:rPr>
          <w:rFonts w:ascii="Times New Roman" w:eastAsia="Times New Roman" w:hAnsi="Times New Roman" w:cs="Times New Roman"/>
          <w:sz w:val="24"/>
        </w:rPr>
        <w:t xml:space="preserve"> </w:t>
      </w:r>
    </w:p>
    <w:p w:rsidR="00C95C2E" w:rsidRDefault="00B04F50">
      <w:pPr>
        <w:pStyle w:val="Nagwek1"/>
        <w:spacing w:after="312"/>
        <w:ind w:left="351"/>
      </w:pPr>
      <w:r>
        <w:t>MATERIAŁY</w:t>
      </w:r>
      <w:r>
        <w:rPr>
          <w:u w:val="none"/>
        </w:rPr>
        <w:t xml:space="preserve"> </w:t>
      </w:r>
    </w:p>
    <w:p w:rsidR="00C95C2E" w:rsidRDefault="00B04F50">
      <w:pPr>
        <w:pStyle w:val="Nagwek2"/>
        <w:ind w:left="708"/>
      </w:pPr>
      <w:r>
        <w:rPr>
          <w:color w:val="00000A"/>
          <w:sz w:val="24"/>
        </w:rPr>
        <w:t>1.</w:t>
      </w:r>
      <w:r>
        <w:rPr>
          <w:rFonts w:ascii="Arial" w:eastAsia="Arial" w:hAnsi="Arial" w:cs="Arial"/>
          <w:color w:val="00000A"/>
          <w:sz w:val="24"/>
        </w:rPr>
        <w:t xml:space="preserve"> </w:t>
      </w:r>
      <w:r>
        <w:t xml:space="preserve">Źródła pozyskiwania materiałów </w:t>
      </w:r>
    </w:p>
    <w:p w:rsidR="00C95C2E" w:rsidRDefault="00B04F50">
      <w:pPr>
        <w:spacing w:after="13" w:line="268" w:lineRule="auto"/>
        <w:ind w:left="369" w:right="13" w:firstLine="708"/>
      </w:pPr>
      <w:r>
        <w:rPr>
          <w:rFonts w:ascii="Times New Roman" w:eastAsia="Times New Roman" w:hAnsi="Times New Roman" w:cs="Times New Roman"/>
          <w:sz w:val="24"/>
        </w:rPr>
        <w:t xml:space="preserve">Wykonawca przedstawi Zamawiającemu szczegółowe informacje dotyczące zamawianych materiałów i odpowiednie certyfikaty, oceny techniczne, deklaracje, atesty, świadectwa. </w:t>
      </w:r>
    </w:p>
    <w:p w:rsidR="00C95C2E" w:rsidRDefault="00B04F50" w:rsidP="00575D48">
      <w:pPr>
        <w:spacing w:after="13" w:line="269" w:lineRule="auto"/>
        <w:ind w:left="369" w:right="11" w:firstLine="709"/>
      </w:pPr>
      <w:r>
        <w:rPr>
          <w:rFonts w:ascii="Times New Roman" w:eastAsia="Times New Roman" w:hAnsi="Times New Roman" w:cs="Times New Roman"/>
          <w:sz w:val="24"/>
        </w:rPr>
        <w:t xml:space="preserve">Materiały budowlane powinny spełniać wymagania jakościowe określone Polskimi Normami i ocenami  technicznymi. Materiały nie odpowiadające wymaganiom jakościowym nie zostaną dopuszczone do zastosowania. </w:t>
      </w:r>
    </w:p>
    <w:p w:rsidR="00575D48" w:rsidRDefault="00B04F50">
      <w:pPr>
        <w:spacing w:after="13" w:line="268" w:lineRule="auto"/>
        <w:ind w:left="1074" w:right="13" w:hanging="10"/>
        <w:rPr>
          <w:rFonts w:ascii="Times New Roman" w:eastAsia="Times New Roman" w:hAnsi="Times New Roman" w:cs="Times New Roman"/>
          <w:sz w:val="24"/>
        </w:rPr>
      </w:pPr>
      <w:r>
        <w:rPr>
          <w:rFonts w:ascii="Times New Roman" w:eastAsia="Times New Roman" w:hAnsi="Times New Roman" w:cs="Times New Roman"/>
          <w:sz w:val="24"/>
        </w:rPr>
        <w:t>Materiały przywołane z nazwy w dokumentacji przetargowej</w:t>
      </w:r>
      <w:r w:rsidR="00575D48">
        <w:rPr>
          <w:rFonts w:ascii="Times New Roman" w:eastAsia="Times New Roman" w:hAnsi="Times New Roman" w:cs="Times New Roman"/>
          <w:sz w:val="24"/>
        </w:rPr>
        <w:t xml:space="preserve"> są materiałami przykładowymi</w:t>
      </w:r>
    </w:p>
    <w:p w:rsidR="00C95C2E" w:rsidRDefault="00575D48" w:rsidP="00575D48">
      <w:pPr>
        <w:spacing w:after="13" w:line="269" w:lineRule="auto"/>
        <w:ind w:left="380" w:hanging="11"/>
      </w:pPr>
      <w:r>
        <w:rPr>
          <w:rFonts w:ascii="Times New Roman" w:eastAsia="Times New Roman" w:hAnsi="Times New Roman" w:cs="Times New Roman"/>
          <w:sz w:val="24"/>
        </w:rPr>
        <w:t xml:space="preserve">i </w:t>
      </w:r>
      <w:r w:rsidR="00B04F50">
        <w:rPr>
          <w:rFonts w:ascii="Times New Roman" w:eastAsia="Times New Roman" w:hAnsi="Times New Roman" w:cs="Times New Roman"/>
          <w:sz w:val="24"/>
        </w:rPr>
        <w:t xml:space="preserve">mogą być zastąpione przez inne o nie gorszych właściwościach po uprzednim uzgodnieniu ich zastosowania z Zamawiającym. </w:t>
      </w:r>
    </w:p>
    <w:p w:rsidR="00C95C2E" w:rsidRDefault="00B04F50">
      <w:pPr>
        <w:pStyle w:val="Nagwek2"/>
        <w:ind w:left="708"/>
      </w:pPr>
      <w:r>
        <w:rPr>
          <w:color w:val="00000A"/>
          <w:sz w:val="24"/>
        </w:rPr>
        <w:t>2.</w:t>
      </w:r>
      <w:r>
        <w:rPr>
          <w:rFonts w:ascii="Arial" w:eastAsia="Arial" w:hAnsi="Arial" w:cs="Arial"/>
          <w:color w:val="00000A"/>
          <w:sz w:val="24"/>
        </w:rPr>
        <w:t xml:space="preserve"> </w:t>
      </w:r>
      <w:r>
        <w:t xml:space="preserve">Przechowywanie i składowanie materiałów </w:t>
      </w:r>
    </w:p>
    <w:p w:rsidR="00C95C2E" w:rsidRDefault="00B04F50">
      <w:pPr>
        <w:spacing w:after="310" w:line="256" w:lineRule="auto"/>
        <w:ind w:left="341" w:right="40" w:firstLine="698"/>
        <w:jc w:val="both"/>
      </w:pPr>
      <w:r>
        <w:rPr>
          <w:rFonts w:ascii="Times New Roman" w:eastAsia="Times New Roman" w:hAnsi="Times New Roman" w:cs="Times New Roman"/>
          <w:sz w:val="24"/>
        </w:rPr>
        <w:t xml:space="preserve">Wykonawca zapewni, aby tymczasowo składowane materiały, do czasu gdy będą one potrzebne do wykonania robót, były zabezpieczone przed zanieczyszczeniem, zachowały swoją jakość i właściwość do robót i były dostępne do kontroli przez Inspektora nadzoru. Miejsca czasowego składowania materiałów będą zlokalizowane w obrębie placu budowy w miejscach uzgodnionych z Zamawiającym. </w:t>
      </w:r>
    </w:p>
    <w:p w:rsidR="00C95C2E" w:rsidRDefault="00B04F50">
      <w:pPr>
        <w:pStyle w:val="Nagwek2"/>
        <w:spacing w:after="102"/>
        <w:ind w:left="708"/>
      </w:pPr>
      <w:r>
        <w:rPr>
          <w:color w:val="00000A"/>
          <w:sz w:val="24"/>
        </w:rPr>
        <w:t>3.</w:t>
      </w:r>
      <w:r>
        <w:rPr>
          <w:rFonts w:ascii="Arial" w:eastAsia="Arial" w:hAnsi="Arial" w:cs="Arial"/>
          <w:color w:val="00000A"/>
          <w:sz w:val="24"/>
        </w:rPr>
        <w:t xml:space="preserve"> </w:t>
      </w:r>
      <w:r>
        <w:t xml:space="preserve">Materiały podstawowe stosowane do wykonania robót </w:t>
      </w:r>
    </w:p>
    <w:p w:rsidR="00C95C2E" w:rsidRDefault="00B04F50">
      <w:pPr>
        <w:spacing w:after="13" w:line="268" w:lineRule="auto"/>
        <w:ind w:left="379" w:right="13" w:hanging="10"/>
      </w:pPr>
      <w:r>
        <w:rPr>
          <w:rFonts w:ascii="Times New Roman" w:eastAsia="Times New Roman" w:hAnsi="Times New Roman" w:cs="Times New Roman"/>
          <w:sz w:val="24"/>
        </w:rPr>
        <w:t xml:space="preserve">Materiały podstawowe przewidziane w dokumentacji do wykonania robót, to: </w:t>
      </w:r>
    </w:p>
    <w:p w:rsidR="00C95C2E" w:rsidRDefault="00B04F50">
      <w:pPr>
        <w:spacing w:after="19"/>
        <w:ind w:left="384"/>
      </w:pPr>
      <w:r>
        <w:rPr>
          <w:rFonts w:ascii="Times New Roman" w:eastAsia="Times New Roman" w:hAnsi="Times New Roman" w:cs="Times New Roman"/>
          <w:sz w:val="24"/>
        </w:rPr>
        <w:t xml:space="preserve"> </w:t>
      </w:r>
    </w:p>
    <w:p w:rsidR="00C95C2E" w:rsidRDefault="00B04F50">
      <w:pPr>
        <w:numPr>
          <w:ilvl w:val="0"/>
          <w:numId w:val="2"/>
        </w:numPr>
        <w:spacing w:after="13" w:line="268" w:lineRule="auto"/>
        <w:ind w:left="1105" w:right="13" w:hanging="358"/>
      </w:pPr>
      <w:r>
        <w:rPr>
          <w:rFonts w:ascii="Times New Roman" w:eastAsia="Times New Roman" w:hAnsi="Times New Roman" w:cs="Times New Roman"/>
          <w:sz w:val="24"/>
        </w:rPr>
        <w:t xml:space="preserve">środek gruntujący </w:t>
      </w:r>
    </w:p>
    <w:p w:rsidR="00C95C2E" w:rsidRDefault="00B04F50">
      <w:pPr>
        <w:numPr>
          <w:ilvl w:val="0"/>
          <w:numId w:val="2"/>
        </w:numPr>
        <w:spacing w:after="13" w:line="268" w:lineRule="auto"/>
        <w:ind w:left="1105" w:right="13" w:hanging="358"/>
      </w:pPr>
      <w:r>
        <w:rPr>
          <w:rFonts w:ascii="Times New Roman" w:eastAsia="Times New Roman" w:hAnsi="Times New Roman" w:cs="Times New Roman"/>
          <w:sz w:val="24"/>
        </w:rPr>
        <w:t xml:space="preserve">farba emulsyjna w kolorach uzgodnionych z Zamawiającym </w:t>
      </w:r>
    </w:p>
    <w:p w:rsidR="00C95C2E" w:rsidRDefault="00B04F50">
      <w:pPr>
        <w:numPr>
          <w:ilvl w:val="0"/>
          <w:numId w:val="2"/>
        </w:numPr>
        <w:spacing w:after="13" w:line="268" w:lineRule="auto"/>
        <w:ind w:left="1105" w:right="13" w:hanging="358"/>
      </w:pPr>
      <w:r>
        <w:rPr>
          <w:rFonts w:ascii="Times New Roman" w:eastAsia="Times New Roman" w:hAnsi="Times New Roman" w:cs="Times New Roman"/>
          <w:sz w:val="24"/>
        </w:rPr>
        <w:t xml:space="preserve">farba olejna biała </w:t>
      </w:r>
    </w:p>
    <w:p w:rsidR="00C95C2E" w:rsidRDefault="00B04F50">
      <w:pPr>
        <w:numPr>
          <w:ilvl w:val="0"/>
          <w:numId w:val="2"/>
        </w:numPr>
        <w:spacing w:after="13" w:line="268" w:lineRule="auto"/>
        <w:ind w:left="1105" w:right="13" w:hanging="358"/>
      </w:pPr>
      <w:r>
        <w:rPr>
          <w:rFonts w:ascii="Times New Roman" w:eastAsia="Times New Roman" w:hAnsi="Times New Roman" w:cs="Times New Roman"/>
          <w:sz w:val="24"/>
        </w:rPr>
        <w:t xml:space="preserve">płytki glazurowane </w:t>
      </w:r>
    </w:p>
    <w:p w:rsidR="00C95C2E" w:rsidRDefault="00575D48">
      <w:pPr>
        <w:numPr>
          <w:ilvl w:val="0"/>
          <w:numId w:val="2"/>
        </w:numPr>
        <w:spacing w:after="13" w:line="268" w:lineRule="auto"/>
        <w:ind w:left="1105" w:right="13" w:hanging="358"/>
      </w:pPr>
      <w:r>
        <w:rPr>
          <w:rFonts w:ascii="Times New Roman" w:eastAsia="Times New Roman" w:hAnsi="Times New Roman" w:cs="Times New Roman"/>
          <w:sz w:val="24"/>
        </w:rPr>
        <w:t>płytki gresowe</w:t>
      </w:r>
    </w:p>
    <w:p w:rsidR="00C95C2E" w:rsidRPr="00575D48" w:rsidRDefault="00575D48">
      <w:pPr>
        <w:numPr>
          <w:ilvl w:val="0"/>
          <w:numId w:val="2"/>
        </w:numPr>
        <w:spacing w:after="13" w:line="268" w:lineRule="auto"/>
        <w:ind w:left="1105" w:right="13" w:hanging="358"/>
      </w:pPr>
      <w:r>
        <w:rPr>
          <w:rFonts w:ascii="Times New Roman" w:eastAsia="Times New Roman" w:hAnsi="Times New Roman" w:cs="Times New Roman"/>
          <w:sz w:val="24"/>
        </w:rPr>
        <w:t>skrzydła drzwiowe drewniane wg wzoru istniejących</w:t>
      </w:r>
    </w:p>
    <w:p w:rsidR="00575D48" w:rsidRPr="00575D48" w:rsidRDefault="00575D48">
      <w:pPr>
        <w:numPr>
          <w:ilvl w:val="0"/>
          <w:numId w:val="2"/>
        </w:numPr>
        <w:spacing w:after="13" w:line="268" w:lineRule="auto"/>
        <w:ind w:left="1105" w:right="13" w:hanging="358"/>
      </w:pPr>
      <w:r>
        <w:rPr>
          <w:rFonts w:ascii="Times New Roman" w:eastAsia="Times New Roman" w:hAnsi="Times New Roman" w:cs="Times New Roman"/>
          <w:sz w:val="24"/>
        </w:rPr>
        <w:t>skrzydła drzwiowe łazienkowe</w:t>
      </w:r>
    </w:p>
    <w:p w:rsidR="00575D48" w:rsidRDefault="00575D48">
      <w:pPr>
        <w:numPr>
          <w:ilvl w:val="0"/>
          <w:numId w:val="2"/>
        </w:numPr>
        <w:spacing w:after="13" w:line="268" w:lineRule="auto"/>
        <w:ind w:left="1105" w:right="13" w:hanging="358"/>
      </w:pPr>
      <w:r>
        <w:rPr>
          <w:rFonts w:ascii="Times New Roman" w:eastAsia="Times New Roman" w:hAnsi="Times New Roman" w:cs="Times New Roman"/>
          <w:sz w:val="24"/>
        </w:rPr>
        <w:t>kabiny sanitarne z mdf</w:t>
      </w:r>
    </w:p>
    <w:p w:rsidR="00C95C2E" w:rsidRPr="00575D48" w:rsidRDefault="00575D48">
      <w:pPr>
        <w:numPr>
          <w:ilvl w:val="0"/>
          <w:numId w:val="2"/>
        </w:numPr>
        <w:spacing w:after="13" w:line="268" w:lineRule="auto"/>
        <w:ind w:left="1105" w:right="13" w:hanging="358"/>
      </w:pPr>
      <w:r>
        <w:rPr>
          <w:rFonts w:ascii="Times New Roman" w:eastAsia="Times New Roman" w:hAnsi="Times New Roman" w:cs="Times New Roman"/>
          <w:sz w:val="24"/>
        </w:rPr>
        <w:t>środki do czyszczenia kamienia</w:t>
      </w:r>
    </w:p>
    <w:p w:rsidR="00575D48" w:rsidRDefault="00575D48">
      <w:pPr>
        <w:numPr>
          <w:ilvl w:val="0"/>
          <w:numId w:val="2"/>
        </w:numPr>
        <w:spacing w:after="13" w:line="268" w:lineRule="auto"/>
        <w:ind w:left="1105" w:right="13" w:hanging="358"/>
      </w:pPr>
      <w:r>
        <w:rPr>
          <w:rFonts w:ascii="Times New Roman" w:eastAsia="Times New Roman" w:hAnsi="Times New Roman" w:cs="Times New Roman"/>
          <w:sz w:val="24"/>
        </w:rPr>
        <w:t>środki do impregnacji kamienia</w:t>
      </w:r>
    </w:p>
    <w:p w:rsidR="00C95C2E" w:rsidRDefault="00C95C2E" w:rsidP="00C80D6D">
      <w:pPr>
        <w:spacing w:after="108"/>
        <w:ind w:left="1105"/>
        <w:rPr>
          <w:rFonts w:ascii="Times New Roman" w:eastAsia="Times New Roman" w:hAnsi="Times New Roman" w:cs="Times New Roman"/>
          <w:sz w:val="24"/>
        </w:rPr>
      </w:pPr>
    </w:p>
    <w:p w:rsidR="00C80D6D" w:rsidRPr="00C80D6D" w:rsidRDefault="00C80D6D" w:rsidP="00C80D6D">
      <w:pPr>
        <w:pStyle w:val="Nagwek2"/>
        <w:spacing w:after="102"/>
        <w:ind w:left="708"/>
      </w:pPr>
      <w:r>
        <w:rPr>
          <w:color w:val="00000A"/>
          <w:sz w:val="24"/>
        </w:rPr>
        <w:t>4.</w:t>
      </w:r>
      <w:r>
        <w:rPr>
          <w:rFonts w:ascii="Arial" w:eastAsia="Arial" w:hAnsi="Arial" w:cs="Arial"/>
          <w:color w:val="00000A"/>
          <w:sz w:val="24"/>
        </w:rPr>
        <w:t xml:space="preserve"> </w:t>
      </w:r>
      <w:r w:rsidR="00B04F50" w:rsidRPr="00C80D6D">
        <w:t xml:space="preserve">Wariantowe stosowanie materiałów </w:t>
      </w:r>
    </w:p>
    <w:p w:rsidR="00C95C2E" w:rsidRDefault="00B04F50" w:rsidP="00C80D6D">
      <w:pPr>
        <w:spacing w:after="303" w:line="257" w:lineRule="auto"/>
        <w:ind w:left="340" w:right="170" w:firstLine="357"/>
        <w:jc w:val="both"/>
      </w:pPr>
      <w:r>
        <w:rPr>
          <w:rFonts w:ascii="Times New Roman" w:eastAsia="Times New Roman" w:hAnsi="Times New Roman" w:cs="Times New Roman"/>
          <w:sz w:val="24"/>
        </w:rPr>
        <w:t xml:space="preserve">Specyfikacja Techniczna przewiduje możliwość zastosowania różnych rodzajów materiałów do wykonywania poszczególnych elementów robót. W przypadku zamiaru zastosowanie innego rodzaju materiału Wykonawca powiadomi Zamawiającego o zamiarze zastosowania konkretnego rodzaju materiału. Wybrany i zaakceptowany rodzaj materiału nie może być później zamieniany bez zgody zamawiającego. </w:t>
      </w:r>
    </w:p>
    <w:p w:rsidR="00C95C2E" w:rsidRDefault="00B04F50">
      <w:pPr>
        <w:pStyle w:val="Nagwek1"/>
        <w:ind w:left="351"/>
      </w:pPr>
      <w:r>
        <w:t>SPRZĘT</w:t>
      </w:r>
      <w:r>
        <w:rPr>
          <w:u w:val="none"/>
        </w:rPr>
        <w:t xml:space="preserve">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Wykonawca jest zobowiązany do używania jedynie takiego sprzętu, który nie spowoduje niekorzystnego wpływu na jakość wykonywanych robót. Sprzęt używany do robót powinien być zgodny z ofertą Wykonawcy. Liczba i wydajność sprzętu powinny gwarantować przeprowadzenie robót, zgodnie z zasadami określonymi w Specyfikacji Technicznej i wskazaniach Inspektora nadzoru, w terminie przewidzianym umową. </w:t>
      </w:r>
    </w:p>
    <w:p w:rsidR="00C95C2E" w:rsidRDefault="00B04F50">
      <w:pPr>
        <w:spacing w:after="145" w:line="256" w:lineRule="auto"/>
        <w:ind w:left="341" w:right="40" w:firstLine="698"/>
        <w:jc w:val="both"/>
      </w:pPr>
      <w:r>
        <w:rPr>
          <w:rFonts w:ascii="Times New Roman" w:eastAsia="Times New Roman" w:hAnsi="Times New Roman" w:cs="Times New Roman"/>
          <w:sz w:val="24"/>
        </w:rPr>
        <w:t xml:space="preserve">Sprzęt będący własnością Wykonawcy lub wynajęty do wykonania robót winien być utrzymywany w dobrym stanie i gotowości do pracy oraz winien spełniać normy ochrony środowiska i przepisy dotyczące jego użytkowania. Jeżeli zajdzie konieczność wariantowego użycia sprzętu przy wykonywanych robotach, wykonawca powiadomi Inspektora nadzoru o swoim zamiarze wyboru i uzyska jego akceptację przed użyciem sprzętu. </w:t>
      </w:r>
    </w:p>
    <w:p w:rsidR="00C95C2E" w:rsidRDefault="00B04F50">
      <w:pPr>
        <w:spacing w:after="13" w:line="268" w:lineRule="auto"/>
        <w:ind w:left="379" w:right="13" w:hanging="10"/>
      </w:pPr>
      <w:r>
        <w:rPr>
          <w:rFonts w:ascii="Times New Roman" w:eastAsia="Times New Roman" w:hAnsi="Times New Roman" w:cs="Times New Roman"/>
          <w:sz w:val="24"/>
        </w:rPr>
        <w:t xml:space="preserve">Do wykonania robót należy stosować następujący, sprawny technicznie sprzęt: </w:t>
      </w:r>
    </w:p>
    <w:p w:rsidR="00C95C2E" w:rsidRDefault="00B04F50" w:rsidP="00C80D6D">
      <w:pPr>
        <w:spacing w:after="0"/>
        <w:ind w:left="1068"/>
      </w:pPr>
      <w:r>
        <w:rPr>
          <w:rFonts w:ascii="Times New Roman" w:eastAsia="Times New Roman" w:hAnsi="Times New Roman" w:cs="Times New Roman"/>
          <w:sz w:val="24"/>
        </w:rPr>
        <w:t xml:space="preserve"> </w:t>
      </w:r>
    </w:p>
    <w:p w:rsidR="00C95C2E" w:rsidRDefault="00B04F50" w:rsidP="00C80D6D">
      <w:pPr>
        <w:pStyle w:val="Akapitzlist"/>
        <w:numPr>
          <w:ilvl w:val="0"/>
          <w:numId w:val="90"/>
        </w:numPr>
        <w:spacing w:after="72" w:line="268" w:lineRule="auto"/>
        <w:ind w:right="13"/>
        <w:rPr>
          <w:rFonts w:ascii="Times New Roman" w:eastAsia="Times New Roman" w:hAnsi="Times New Roman" w:cs="Times New Roman"/>
          <w:sz w:val="24"/>
        </w:rPr>
      </w:pPr>
      <w:r w:rsidRPr="00C80D6D">
        <w:rPr>
          <w:rFonts w:ascii="Times New Roman" w:eastAsia="Times New Roman" w:hAnsi="Times New Roman" w:cs="Times New Roman"/>
          <w:sz w:val="24"/>
        </w:rPr>
        <w:t xml:space="preserve">elektronarzędzia mechaniczne </w:t>
      </w:r>
    </w:p>
    <w:p w:rsidR="00C95C2E" w:rsidRPr="00C80D6D" w:rsidRDefault="00B04F50" w:rsidP="00C80D6D">
      <w:pPr>
        <w:pStyle w:val="Akapitzlist"/>
        <w:numPr>
          <w:ilvl w:val="0"/>
          <w:numId w:val="90"/>
        </w:numPr>
        <w:spacing w:after="72" w:line="268" w:lineRule="auto"/>
        <w:ind w:right="13"/>
        <w:rPr>
          <w:rFonts w:ascii="Times New Roman" w:eastAsia="Times New Roman" w:hAnsi="Times New Roman" w:cs="Times New Roman"/>
          <w:sz w:val="24"/>
        </w:rPr>
      </w:pPr>
      <w:r w:rsidRPr="00C80D6D">
        <w:rPr>
          <w:rFonts w:ascii="Times New Roman" w:eastAsia="Times New Roman" w:hAnsi="Times New Roman" w:cs="Times New Roman"/>
          <w:sz w:val="24"/>
        </w:rPr>
        <w:t xml:space="preserve">narzędzia ręczne </w:t>
      </w:r>
    </w:p>
    <w:p w:rsidR="00C95C2E" w:rsidRDefault="00B04F50">
      <w:pPr>
        <w:pStyle w:val="Nagwek1"/>
        <w:ind w:left="351"/>
      </w:pPr>
      <w:r>
        <w:t>TRANSPORT</w:t>
      </w:r>
      <w:r>
        <w:rPr>
          <w:u w:val="none"/>
        </w:rPr>
        <w:t xml:space="preserve">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przetargowej, w terminie przewidzianym w umowie. </w:t>
      </w:r>
    </w:p>
    <w:p w:rsidR="00C95C2E" w:rsidRDefault="00B04F50">
      <w:pPr>
        <w:spacing w:after="13" w:line="268" w:lineRule="auto"/>
        <w:ind w:left="369" w:right="13" w:firstLine="708"/>
      </w:pPr>
      <w:r>
        <w:rPr>
          <w:rFonts w:ascii="Times New Roman" w:eastAsia="Times New Roman" w:hAnsi="Times New Roman" w:cs="Times New Roman"/>
          <w:sz w:val="24"/>
        </w:rPr>
        <w:t xml:space="preserve">Do transportu materiałów, sprzętu budowlanego, urządzeń, należy stosować następujące, sprawne technicznie środki transportu takie jak: </w:t>
      </w:r>
    </w:p>
    <w:p w:rsidR="00C95C2E" w:rsidRDefault="00B04F50" w:rsidP="00096915">
      <w:pPr>
        <w:spacing w:after="0" w:line="269" w:lineRule="auto"/>
        <w:ind w:left="935" w:right="11" w:hanging="11"/>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samochód dostawczy skrzyniowy </w:t>
      </w:r>
    </w:p>
    <w:p w:rsidR="00096915" w:rsidRPr="00096915" w:rsidRDefault="00B04F50" w:rsidP="00096915">
      <w:pPr>
        <w:spacing w:after="0" w:line="269" w:lineRule="auto"/>
        <w:ind w:left="935" w:right="11" w:hanging="11"/>
        <w:rPr>
          <w:rFonts w:ascii="Times New Roman" w:eastAsia="Times New Roman" w:hAnsi="Times New Roman" w:cs="Times New Roman"/>
          <w:sz w:val="24"/>
        </w:rPr>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samochód ciężarowy skrzyniowy </w:t>
      </w:r>
    </w:p>
    <w:p w:rsidR="00C95C2E" w:rsidRDefault="00B04F50" w:rsidP="00096915">
      <w:pPr>
        <w:spacing w:after="240" w:line="269" w:lineRule="auto"/>
        <w:ind w:left="935" w:right="11" w:hanging="11"/>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samochód samowyładowczy </w:t>
      </w:r>
    </w:p>
    <w:p w:rsidR="00C95C2E" w:rsidRDefault="00B04F50">
      <w:pPr>
        <w:pStyle w:val="Nagwek1"/>
        <w:ind w:left="351"/>
      </w:pPr>
      <w:r>
        <w:t>WYKONANIE ROBÓT</w:t>
      </w:r>
      <w:r>
        <w:rPr>
          <w:u w:val="none"/>
        </w:rPr>
        <w:t xml:space="preserve">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Wykonawca jest odpowiedzialny za prowadzenie robót zgodnie z wiedzą techniczną i  sztuką budowlaną, obowiązującymi normami, umową oraz za jakość zastosowanych materiałów i wykonywanych robót, za ich zgodność z wymaganiami Specyfikacji Technicznej, instrukcjami stosowania materiałów określonymi przez producentów oraz poleceniami Inspektora nadzoru. Następstwa jakiegokolwiek błędu spowodowanego przez Wykonawcę w wykonywaniu robót zostaną naprawione przez Wykonawcę na jego koszt. Decyzje Inspektora nadzoru dotyczące akceptacji lub odrzucenia materiałów i elementów robót będą oparte na wymaganiach sformułowanych w dokumentach umowy, Specyfikacji Technicznej a także w normach i wytycznych oraz instrukcjach stosowania materiałów. </w:t>
      </w:r>
    </w:p>
    <w:p w:rsidR="00C95C2E" w:rsidRDefault="00B04F50">
      <w:pPr>
        <w:spacing w:after="431" w:line="256" w:lineRule="auto"/>
        <w:ind w:left="341" w:right="40" w:firstLine="698"/>
        <w:jc w:val="both"/>
      </w:pPr>
      <w:r>
        <w:rPr>
          <w:rFonts w:ascii="Times New Roman" w:eastAsia="Times New Roman" w:hAnsi="Times New Roman" w:cs="Times New Roman"/>
          <w:sz w:val="24"/>
        </w:rPr>
        <w:t xml:space="preserve">Polecenia Inspektora nadzoru dotyczące realizacji robót będą wykonywane przez Wykonawcę nie później niż w czasie przez niego wyznaczonym, pod groźbą wstrzymania robót. Skutki finansowe z tytułu wstrzymania robót w takiej sytuacji ponosi Wykonawca. Inspektor nadzoru może dopuścić do użycia tylko te wyroby i materiały, które posiadają certyfikat na znak bezpieczeństwa wykazujący, że zapewniono zgodność z kryteriami technicznymi określonymi na podstawie Polskich Norm, aprobat technicznych oraz właściwych przepisów, posiadają deklarację właściwości użytkowych lub certyfikat zgodności z Polską Normą lub aprobatą techniczną, w przypadku wyrobów, dla których nie ustanowiono Polskiej Normy. </w:t>
      </w:r>
    </w:p>
    <w:p w:rsidR="00C95C2E" w:rsidRDefault="00B04F50">
      <w:pPr>
        <w:pStyle w:val="Nagwek1"/>
        <w:spacing w:after="130"/>
        <w:ind w:left="351"/>
      </w:pPr>
      <w:r>
        <w:t>ODBIÓR ROBÓT</w:t>
      </w:r>
      <w:r>
        <w:rPr>
          <w:u w:val="none"/>
        </w:rPr>
        <w:t xml:space="preserve"> </w:t>
      </w:r>
    </w:p>
    <w:p w:rsidR="00C95C2E" w:rsidRDefault="00B04F50">
      <w:pPr>
        <w:pStyle w:val="Nagwek2"/>
        <w:spacing w:after="99"/>
        <w:ind w:left="708"/>
      </w:pPr>
      <w:r>
        <w:rPr>
          <w:color w:val="00000A"/>
          <w:sz w:val="24"/>
        </w:rPr>
        <w:t>1.</w:t>
      </w:r>
      <w:r>
        <w:rPr>
          <w:rFonts w:ascii="Arial" w:eastAsia="Arial" w:hAnsi="Arial" w:cs="Arial"/>
          <w:color w:val="00000A"/>
          <w:sz w:val="24"/>
        </w:rPr>
        <w:t xml:space="preserve"> </w:t>
      </w:r>
      <w:r>
        <w:t xml:space="preserve">Rodzaje odbiorów robót </w:t>
      </w:r>
    </w:p>
    <w:p w:rsidR="00C95C2E" w:rsidRDefault="00B04F50">
      <w:pPr>
        <w:spacing w:after="175" w:line="268" w:lineRule="auto"/>
        <w:ind w:left="1074" w:right="13" w:hanging="10"/>
      </w:pPr>
      <w:r>
        <w:rPr>
          <w:rFonts w:ascii="Times New Roman" w:eastAsia="Times New Roman" w:hAnsi="Times New Roman" w:cs="Times New Roman"/>
          <w:sz w:val="24"/>
        </w:rPr>
        <w:t xml:space="preserve">Roboty podlegają następującym odbiorom: </w:t>
      </w:r>
    </w:p>
    <w:p w:rsidR="00C95C2E" w:rsidRDefault="00B04F50" w:rsidP="00C80D6D">
      <w:pPr>
        <w:numPr>
          <w:ilvl w:val="0"/>
          <w:numId w:val="3"/>
        </w:numPr>
        <w:spacing w:after="120" w:line="269" w:lineRule="auto"/>
        <w:ind w:right="11" w:hanging="697"/>
      </w:pPr>
      <w:r>
        <w:rPr>
          <w:rFonts w:ascii="Times New Roman" w:eastAsia="Times New Roman" w:hAnsi="Times New Roman" w:cs="Times New Roman"/>
          <w:sz w:val="24"/>
        </w:rPr>
        <w:t xml:space="preserve">odbiorowi robót zanikających i ulegających zakryciu </w:t>
      </w:r>
    </w:p>
    <w:p w:rsidR="00C95C2E" w:rsidRDefault="00B04F50" w:rsidP="00C80D6D">
      <w:pPr>
        <w:numPr>
          <w:ilvl w:val="0"/>
          <w:numId w:val="3"/>
        </w:numPr>
        <w:spacing w:after="0" w:line="269" w:lineRule="auto"/>
        <w:ind w:right="11" w:hanging="697"/>
      </w:pPr>
      <w:r>
        <w:rPr>
          <w:rFonts w:ascii="Times New Roman" w:eastAsia="Times New Roman" w:hAnsi="Times New Roman" w:cs="Times New Roman"/>
          <w:sz w:val="24"/>
        </w:rPr>
        <w:t xml:space="preserve">odbiorowi częściowemu </w:t>
      </w:r>
    </w:p>
    <w:p w:rsidR="00C95C2E" w:rsidRDefault="00B04F50">
      <w:pPr>
        <w:numPr>
          <w:ilvl w:val="0"/>
          <w:numId w:val="3"/>
        </w:numPr>
        <w:spacing w:after="419" w:line="268" w:lineRule="auto"/>
        <w:ind w:right="13" w:hanging="698"/>
      </w:pPr>
      <w:r>
        <w:rPr>
          <w:rFonts w:ascii="Times New Roman" w:eastAsia="Times New Roman" w:hAnsi="Times New Roman" w:cs="Times New Roman"/>
          <w:sz w:val="24"/>
        </w:rPr>
        <w:t xml:space="preserve">odbiorowi końcowemu </w:t>
      </w:r>
    </w:p>
    <w:p w:rsidR="00C95C2E" w:rsidRDefault="001E008C">
      <w:pPr>
        <w:pStyle w:val="Nagwek2"/>
        <w:spacing w:after="99"/>
        <w:ind w:left="708"/>
      </w:pPr>
      <w:r>
        <w:rPr>
          <w:color w:val="00000A"/>
          <w:sz w:val="24"/>
        </w:rPr>
        <w:t>2</w:t>
      </w:r>
      <w:r w:rsidR="00B04F50">
        <w:rPr>
          <w:color w:val="00000A"/>
          <w:sz w:val="24"/>
        </w:rPr>
        <w:t>.</w:t>
      </w:r>
      <w:r w:rsidR="00B04F50">
        <w:rPr>
          <w:rFonts w:ascii="Arial" w:eastAsia="Arial" w:hAnsi="Arial" w:cs="Arial"/>
          <w:color w:val="00000A"/>
          <w:sz w:val="24"/>
        </w:rPr>
        <w:t xml:space="preserve"> </w:t>
      </w:r>
      <w:r w:rsidR="00B04F50">
        <w:t xml:space="preserve">Odbiór robót zanikających i ulegających zakryciu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Inspektor nadzoru. Gotowość danej części robót do odbioru zgłasza Wykonawca Zamawiającemu z jednoczesnym powiadomieniem Inspektora nadzoru. Odbiór będzie przeprowadzony niezwłocznie, nie później jednak niż w ciągu 3 dni od daty zgłoszenia i powiadomienia o tym fakcie Inspektora nadzoru. Jakość i ilość robót ulegających zakryciu ocenia Inspektor nadzoru. </w:t>
      </w:r>
    </w:p>
    <w:p w:rsidR="00C95C2E" w:rsidRDefault="00B04F50" w:rsidP="00C80D6D">
      <w:pPr>
        <w:spacing w:after="0"/>
        <w:ind w:left="1064"/>
      </w:pPr>
      <w:r>
        <w:rPr>
          <w:rFonts w:ascii="Times New Roman" w:eastAsia="Times New Roman" w:hAnsi="Times New Roman" w:cs="Times New Roman"/>
          <w:sz w:val="24"/>
        </w:rPr>
        <w:t xml:space="preserve"> </w:t>
      </w:r>
    </w:p>
    <w:p w:rsidR="00C95C2E" w:rsidRDefault="001E008C">
      <w:pPr>
        <w:pStyle w:val="Nagwek2"/>
        <w:ind w:left="708"/>
      </w:pPr>
      <w:r>
        <w:rPr>
          <w:color w:val="00000A"/>
          <w:sz w:val="24"/>
        </w:rPr>
        <w:t>3</w:t>
      </w:r>
      <w:r w:rsidR="00B04F50">
        <w:rPr>
          <w:color w:val="00000A"/>
          <w:sz w:val="24"/>
        </w:rPr>
        <w:t>.</w:t>
      </w:r>
      <w:r w:rsidR="00B04F50">
        <w:rPr>
          <w:rFonts w:ascii="Arial" w:eastAsia="Arial" w:hAnsi="Arial" w:cs="Arial"/>
          <w:color w:val="00000A"/>
          <w:sz w:val="24"/>
        </w:rPr>
        <w:t xml:space="preserve"> </w:t>
      </w:r>
      <w:r w:rsidR="00B04F50">
        <w:t xml:space="preserve">Odbiór częściowy </w:t>
      </w:r>
    </w:p>
    <w:p w:rsidR="00C95C2E" w:rsidRDefault="00B04F50">
      <w:pPr>
        <w:spacing w:after="13" w:line="268" w:lineRule="auto"/>
        <w:ind w:left="1074" w:right="13" w:hanging="10"/>
      </w:pPr>
      <w:r>
        <w:rPr>
          <w:rFonts w:ascii="Times New Roman" w:eastAsia="Times New Roman" w:hAnsi="Times New Roman" w:cs="Times New Roman"/>
          <w:sz w:val="24"/>
        </w:rPr>
        <w:t xml:space="preserve">Odbiór częściowy polega na ocenie ilości i jakości wykonanych części robót. Odbioru częściowego robót, </w:t>
      </w:r>
    </w:p>
    <w:p w:rsidR="00C95C2E" w:rsidRDefault="00B04F50">
      <w:pPr>
        <w:spacing w:after="416" w:line="268" w:lineRule="auto"/>
        <w:ind w:left="379" w:right="13" w:hanging="10"/>
      </w:pPr>
      <w:r>
        <w:rPr>
          <w:rFonts w:ascii="Times New Roman" w:eastAsia="Times New Roman" w:hAnsi="Times New Roman" w:cs="Times New Roman"/>
          <w:sz w:val="24"/>
        </w:rPr>
        <w:t xml:space="preserve">jeśli jest przewidziany dokonuje się dla zakresu robót określonego w dokumentach umownych wg zasad jak przy odbiorze ostatecznym robót. Odbioru robót dokonuje Inspektor nadzoru. </w:t>
      </w:r>
    </w:p>
    <w:p w:rsidR="00C95C2E" w:rsidRDefault="001E008C">
      <w:pPr>
        <w:pStyle w:val="Nagwek2"/>
        <w:ind w:left="708"/>
      </w:pPr>
      <w:r>
        <w:rPr>
          <w:color w:val="00000A"/>
          <w:sz w:val="24"/>
        </w:rPr>
        <w:t>4</w:t>
      </w:r>
      <w:r w:rsidR="00B04F50">
        <w:rPr>
          <w:color w:val="00000A"/>
          <w:sz w:val="24"/>
        </w:rPr>
        <w:t>.</w:t>
      </w:r>
      <w:r w:rsidR="00B04F50">
        <w:rPr>
          <w:rFonts w:ascii="Arial" w:eastAsia="Arial" w:hAnsi="Arial" w:cs="Arial"/>
          <w:color w:val="00000A"/>
          <w:sz w:val="24"/>
        </w:rPr>
        <w:t xml:space="preserve"> </w:t>
      </w:r>
      <w:r w:rsidR="00B04F50">
        <w:t xml:space="preserve">Odbiór końcowy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Odbiór końcowy polega na finalnej ocenie rzeczywistego wykonania robót w odniesieniu do zakresu (ilości) oraz jakości robót. Całkowite zakończenie robót oraz gotowość do odbioru końcowego będzie stwierdzona przez Wykonawcę wpisem do dziennika budowy lub w piśmie informującym o tym fakcie Inwestora..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Odbiór końcowy robót nastąpi w terminie ustalonym w dokumentach umowy, licząc od dnia potwierdzenia przez Inspektora nadzoru zakończenia robót. Odbioru końcowego robót dokona komisja wyznaczona przez Zamawiającego z udziałem Inspektora nadzoru i Wykonawcy. Komisja odbierająca roboty dokona ich oceny jakościowej na podstawie przedłożonych dokumentów, wyników badań i pomiarów, ocenie wizualnej oraz zgodności wykonania robót ze Specyfikacją Techniczną.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W toku odbioru końcowego robót, komisja zapozna się z realizacją ustaleń przyjętych w trakcie odbiorów robót zanikających i ulegających zakryciu oraz odbiorów częściowych, zwłaszcza w zakresie wykonania robót uzupełniających i robót poprawkowych (jeżeli takie wystąpiły). </w:t>
      </w:r>
    </w:p>
    <w:p w:rsidR="00C95C2E" w:rsidRDefault="00B04F50">
      <w:pPr>
        <w:spacing w:after="13" w:line="268" w:lineRule="auto"/>
        <w:ind w:left="369" w:right="13" w:firstLine="708"/>
      </w:pPr>
      <w:r>
        <w:rPr>
          <w:rFonts w:ascii="Times New Roman" w:eastAsia="Times New Roman" w:hAnsi="Times New Roman" w:cs="Times New Roman"/>
          <w:sz w:val="24"/>
        </w:rPr>
        <w:t xml:space="preserve">Podstawowym dokumentem odbioru jest protokół odbioru ostatecznego robót, sporządzony wg wzoru ustalonego przez Zamawiającego. </w:t>
      </w:r>
    </w:p>
    <w:p w:rsidR="00C95C2E" w:rsidRDefault="00B04F50">
      <w:pPr>
        <w:spacing w:after="13" w:line="268" w:lineRule="auto"/>
        <w:ind w:left="379" w:right="13" w:hanging="10"/>
      </w:pPr>
      <w:r>
        <w:rPr>
          <w:rFonts w:ascii="Times New Roman" w:eastAsia="Times New Roman" w:hAnsi="Times New Roman" w:cs="Times New Roman"/>
          <w:sz w:val="24"/>
        </w:rPr>
        <w:t xml:space="preserve">Do odbioru ostatecznego Wykonawca jest zobowiązany przygotować następujące dokumenty: </w:t>
      </w:r>
    </w:p>
    <w:p w:rsidR="00C95C2E" w:rsidRDefault="00B04F50">
      <w:pPr>
        <w:numPr>
          <w:ilvl w:val="0"/>
          <w:numId w:val="4"/>
        </w:numPr>
        <w:spacing w:after="13" w:line="268" w:lineRule="auto"/>
        <w:ind w:left="997" w:right="13" w:hanging="358"/>
      </w:pPr>
      <w:r>
        <w:rPr>
          <w:rFonts w:ascii="Times New Roman" w:eastAsia="Times New Roman" w:hAnsi="Times New Roman" w:cs="Times New Roman"/>
          <w:sz w:val="24"/>
        </w:rPr>
        <w:t xml:space="preserve">dokumentację powykonawczą, tj. dokumentację budowy z naniesionymi zmianami dokonanymi w toku wykonania robót </w:t>
      </w:r>
    </w:p>
    <w:p w:rsidR="00C95C2E" w:rsidRDefault="00B04F50">
      <w:pPr>
        <w:numPr>
          <w:ilvl w:val="0"/>
          <w:numId w:val="4"/>
        </w:numPr>
        <w:spacing w:after="13" w:line="268" w:lineRule="auto"/>
        <w:ind w:left="997" w:right="13" w:hanging="358"/>
      </w:pPr>
      <w:r>
        <w:rPr>
          <w:rFonts w:ascii="Times New Roman" w:eastAsia="Times New Roman" w:hAnsi="Times New Roman" w:cs="Times New Roman"/>
          <w:sz w:val="24"/>
        </w:rPr>
        <w:t xml:space="preserve">protokoły odbiorów robót ulegających zakryciu i zanikających, </w:t>
      </w:r>
    </w:p>
    <w:p w:rsidR="00C95C2E" w:rsidRDefault="00B04F50">
      <w:pPr>
        <w:numPr>
          <w:ilvl w:val="0"/>
          <w:numId w:val="4"/>
        </w:numPr>
        <w:spacing w:after="13" w:line="268" w:lineRule="auto"/>
        <w:ind w:left="997" w:right="13" w:hanging="358"/>
      </w:pPr>
      <w:r>
        <w:rPr>
          <w:rFonts w:ascii="Times New Roman" w:eastAsia="Times New Roman" w:hAnsi="Times New Roman" w:cs="Times New Roman"/>
          <w:sz w:val="24"/>
        </w:rPr>
        <w:t xml:space="preserve">protokoły odbiorów częściowych, </w:t>
      </w:r>
    </w:p>
    <w:p w:rsidR="00C95C2E" w:rsidRDefault="00B04F50">
      <w:pPr>
        <w:numPr>
          <w:ilvl w:val="0"/>
          <w:numId w:val="4"/>
        </w:numPr>
        <w:spacing w:after="13" w:line="268" w:lineRule="auto"/>
        <w:ind w:left="997" w:right="13" w:hanging="358"/>
      </w:pPr>
      <w:r>
        <w:rPr>
          <w:rFonts w:ascii="Times New Roman" w:eastAsia="Times New Roman" w:hAnsi="Times New Roman" w:cs="Times New Roman"/>
          <w:sz w:val="24"/>
        </w:rPr>
        <w:t xml:space="preserve">dziennik budowy i książki obmiarów (oryginały) – jeżeli są wymagane, </w:t>
      </w:r>
    </w:p>
    <w:p w:rsidR="00096915" w:rsidRPr="00096915" w:rsidRDefault="00096915" w:rsidP="00096915">
      <w:pPr>
        <w:numPr>
          <w:ilvl w:val="0"/>
          <w:numId w:val="4"/>
        </w:numPr>
        <w:spacing w:after="13" w:line="268" w:lineRule="auto"/>
        <w:ind w:left="997" w:right="13" w:hanging="358"/>
      </w:pPr>
      <w:r w:rsidRPr="00096915">
        <w:rPr>
          <w:rFonts w:ascii="Times New Roman" w:eastAsia="Times New Roman" w:hAnsi="Times New Roman" w:cs="Times New Roman"/>
          <w:color w:val="auto"/>
          <w:spacing w:val="-12"/>
          <w:sz w:val="24"/>
          <w:szCs w:val="24"/>
          <w:lang w:eastAsia="ar-SA"/>
        </w:rPr>
        <w:t>certyfikaty, oceny techniczne, deklaracje właściwości użytkowych, atesty higieniczne, świadectwa.</w:t>
      </w:r>
    </w:p>
    <w:p w:rsidR="00C95C2E" w:rsidRDefault="00C95C2E">
      <w:pPr>
        <w:spacing w:after="188"/>
        <w:ind w:left="996"/>
      </w:pPr>
    </w:p>
    <w:p w:rsidR="00C95C2E" w:rsidRDefault="00B04F50">
      <w:pPr>
        <w:pStyle w:val="Nagwek1"/>
        <w:ind w:left="351"/>
      </w:pPr>
      <w:r>
        <w:t>OBMIAR ROBÓT</w:t>
      </w:r>
      <w:r>
        <w:rPr>
          <w:u w:val="none"/>
        </w:rPr>
        <w:t xml:space="preserve">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Obmiar robót polega na wyliczeniu i zestawieniu ilości faktycznie wykonanych robót i wbudowanych materiałów. Obmiaru robót dokonuje Wykonawca i wyniki zamieszcza w księdze obmiarów lub kosztorysie końcowym. </w:t>
      </w:r>
    </w:p>
    <w:p w:rsidR="00C95C2E" w:rsidRDefault="00B04F50">
      <w:pPr>
        <w:spacing w:after="46" w:line="268" w:lineRule="auto"/>
        <w:ind w:left="369" w:right="13" w:firstLine="708"/>
      </w:pPr>
      <w:r>
        <w:rPr>
          <w:rFonts w:ascii="Times New Roman" w:eastAsia="Times New Roman" w:hAnsi="Times New Roman" w:cs="Times New Roman"/>
          <w:sz w:val="24"/>
        </w:rPr>
        <w:t xml:space="preserve">Obmiar obejmuje roboty objęte umową oraz roboty dodatkowe jeżeli takie wystąpiły. Ilość robót podana jest w jednostkach zgodnych z przedmiarem robót. </w:t>
      </w:r>
    </w:p>
    <w:p w:rsidR="00C95C2E" w:rsidRDefault="00B04F50">
      <w:pPr>
        <w:spacing w:after="92"/>
        <w:ind w:left="356"/>
      </w:pPr>
      <w:r>
        <w:rPr>
          <w:rFonts w:ascii="Times New Roman" w:eastAsia="Times New Roman" w:hAnsi="Times New Roman" w:cs="Times New Roman"/>
          <w:sz w:val="24"/>
        </w:rPr>
        <w:t xml:space="preserve"> </w:t>
      </w:r>
    </w:p>
    <w:p w:rsidR="00C95C2E" w:rsidRDefault="00B04F50">
      <w:pPr>
        <w:pStyle w:val="Nagwek1"/>
        <w:ind w:left="351"/>
      </w:pPr>
      <w:r>
        <w:t>PODSTAWA PŁATNOŚCI</w:t>
      </w:r>
      <w:r>
        <w:rPr>
          <w:u w:val="none"/>
        </w:rPr>
        <w:t xml:space="preserve"> </w:t>
      </w:r>
    </w:p>
    <w:p w:rsidR="00C95C2E" w:rsidRDefault="00B04F50">
      <w:pPr>
        <w:spacing w:after="84" w:line="268" w:lineRule="auto"/>
        <w:ind w:left="369" w:right="13" w:firstLine="708"/>
      </w:pPr>
      <w:r>
        <w:rPr>
          <w:rFonts w:ascii="Times New Roman" w:eastAsia="Times New Roman" w:hAnsi="Times New Roman" w:cs="Times New Roman"/>
          <w:sz w:val="24"/>
        </w:rPr>
        <w:t xml:space="preserve">Dla robót wycenionych ryczałtowo podstawą płatności jest wartość (kwota) podana przez Wykonawcę i przyjęta przez Zamawiającego w dokumentach umownych (ofercie). </w:t>
      </w:r>
    </w:p>
    <w:p w:rsidR="00C95C2E" w:rsidRDefault="00B04F50">
      <w:pPr>
        <w:spacing w:after="4" w:line="256" w:lineRule="auto"/>
        <w:ind w:left="341" w:right="40" w:firstLine="698"/>
        <w:jc w:val="both"/>
      </w:pPr>
      <w:r>
        <w:rPr>
          <w:rFonts w:ascii="Times New Roman" w:eastAsia="Times New Roman" w:hAnsi="Times New Roman" w:cs="Times New Roman"/>
          <w:sz w:val="24"/>
        </w:rPr>
        <w:t xml:space="preserve">W przypadku rozliczeń robót kosztorysem powykonawczym podstawą płatności jest cena jednostkowa skalkulowana przez Wykonawcę za jednostkę obmiarową ustaloną dla danej pozycji kosztorysu przyjętą przez Zamawiającego w dokumentach umownych. </w:t>
      </w:r>
    </w:p>
    <w:p w:rsidR="00C95C2E" w:rsidRDefault="00B04F50">
      <w:pPr>
        <w:spacing w:after="13" w:line="268" w:lineRule="auto"/>
        <w:ind w:left="369" w:right="13" w:firstLine="708"/>
      </w:pPr>
      <w:r>
        <w:rPr>
          <w:rFonts w:ascii="Times New Roman" w:eastAsia="Times New Roman" w:hAnsi="Times New Roman" w:cs="Times New Roman"/>
          <w:sz w:val="24"/>
        </w:rPr>
        <w:t xml:space="preserve">Cena jednostkowa pozycji kosztorysowej lub wynagrodzenie ryczałtowe będzie uwzględniać wszystkie czynności i wymagania składające się na jej wykonanie. </w:t>
      </w:r>
    </w:p>
    <w:p w:rsidR="00C95C2E" w:rsidRDefault="00B04F50">
      <w:pPr>
        <w:spacing w:after="135" w:line="268" w:lineRule="auto"/>
        <w:ind w:left="379" w:right="13" w:hanging="10"/>
      </w:pPr>
      <w:r>
        <w:rPr>
          <w:rFonts w:ascii="Times New Roman" w:eastAsia="Times New Roman" w:hAnsi="Times New Roman" w:cs="Times New Roman"/>
          <w:sz w:val="24"/>
        </w:rPr>
        <w:t xml:space="preserve">Ceny jednostkowe lub wynagrodzenie ryczałtowe robót będą obejmować w szczególności: </w:t>
      </w:r>
    </w:p>
    <w:p w:rsidR="00C95C2E" w:rsidRDefault="00B04F50">
      <w:pPr>
        <w:numPr>
          <w:ilvl w:val="0"/>
          <w:numId w:val="5"/>
        </w:numPr>
        <w:spacing w:after="13" w:line="268" w:lineRule="auto"/>
        <w:ind w:right="13"/>
      </w:pPr>
      <w:r>
        <w:rPr>
          <w:rFonts w:ascii="Times New Roman" w:eastAsia="Times New Roman" w:hAnsi="Times New Roman" w:cs="Times New Roman"/>
          <w:sz w:val="24"/>
        </w:rPr>
        <w:t xml:space="preserve">robociznę bezpośrednią wraz z narzutami </w:t>
      </w:r>
    </w:p>
    <w:p w:rsidR="00C80D6D" w:rsidRPr="00C80D6D" w:rsidRDefault="00B04F50">
      <w:pPr>
        <w:numPr>
          <w:ilvl w:val="0"/>
          <w:numId w:val="5"/>
        </w:numPr>
        <w:spacing w:after="4" w:line="256" w:lineRule="auto"/>
        <w:ind w:right="13"/>
      </w:pPr>
      <w:r>
        <w:rPr>
          <w:rFonts w:ascii="Times New Roman" w:eastAsia="Times New Roman" w:hAnsi="Times New Roman" w:cs="Times New Roman"/>
          <w:sz w:val="24"/>
        </w:rPr>
        <w:t xml:space="preserve">wartość zużytych materiałów wraz z kosztami zakupu, magazynowania, ewentualnych </w:t>
      </w:r>
      <w:r w:rsidR="00C80D6D">
        <w:rPr>
          <w:rFonts w:ascii="Times New Roman" w:eastAsia="Times New Roman" w:hAnsi="Times New Roman" w:cs="Times New Roman"/>
          <w:sz w:val="24"/>
        </w:rPr>
        <w:t xml:space="preserve">   </w:t>
      </w:r>
    </w:p>
    <w:p w:rsidR="00C80D6D" w:rsidRPr="00C80D6D" w:rsidRDefault="00C80D6D" w:rsidP="00C80D6D">
      <w:pPr>
        <w:spacing w:after="4" w:line="256" w:lineRule="auto"/>
        <w:ind w:left="1076" w:right="13"/>
      </w:pPr>
      <w:r>
        <w:rPr>
          <w:rFonts w:ascii="Times New Roman" w:eastAsia="Times New Roman" w:hAnsi="Times New Roman" w:cs="Times New Roman"/>
          <w:sz w:val="24"/>
        </w:rPr>
        <w:t xml:space="preserve">      </w:t>
      </w:r>
      <w:r w:rsidR="00B04F50">
        <w:rPr>
          <w:rFonts w:ascii="Times New Roman" w:eastAsia="Times New Roman" w:hAnsi="Times New Roman" w:cs="Times New Roman"/>
          <w:sz w:val="24"/>
        </w:rPr>
        <w:t>ubytków i transportu na teren budowy</w:t>
      </w:r>
    </w:p>
    <w:p w:rsidR="00C95C2E" w:rsidRDefault="00B04F50" w:rsidP="00C80D6D">
      <w:pPr>
        <w:spacing w:after="4" w:line="256" w:lineRule="auto"/>
        <w:ind w:left="1076" w:right="13"/>
      </w:pPr>
      <w:r>
        <w:rPr>
          <w:rFonts w:ascii="Wingdings" w:eastAsia="Wingdings" w:hAnsi="Wingdings" w:cs="Wingdings"/>
          <w:sz w:val="24"/>
        </w:rPr>
        <w:t>✓</w:t>
      </w:r>
      <w:r>
        <w:rPr>
          <w:rFonts w:ascii="Arial" w:eastAsia="Arial" w:hAnsi="Arial" w:cs="Arial"/>
          <w:sz w:val="24"/>
        </w:rPr>
        <w:t xml:space="preserve"> </w:t>
      </w:r>
      <w:r w:rsidR="00C80D6D">
        <w:rPr>
          <w:rFonts w:ascii="Arial" w:eastAsia="Arial" w:hAnsi="Arial" w:cs="Arial"/>
          <w:sz w:val="24"/>
        </w:rPr>
        <w:t xml:space="preserve">  </w:t>
      </w:r>
      <w:r>
        <w:rPr>
          <w:rFonts w:ascii="Times New Roman" w:eastAsia="Times New Roman" w:hAnsi="Times New Roman" w:cs="Times New Roman"/>
          <w:sz w:val="24"/>
        </w:rPr>
        <w:t xml:space="preserve">wartość pracy sprzętu wraz z narzutami </w:t>
      </w:r>
    </w:p>
    <w:p w:rsidR="00C95C2E" w:rsidRDefault="00B04F50">
      <w:pPr>
        <w:numPr>
          <w:ilvl w:val="0"/>
          <w:numId w:val="5"/>
        </w:numPr>
        <w:spacing w:after="13" w:line="268" w:lineRule="auto"/>
        <w:ind w:right="13"/>
      </w:pPr>
      <w:r>
        <w:rPr>
          <w:rFonts w:ascii="Times New Roman" w:eastAsia="Times New Roman" w:hAnsi="Times New Roman" w:cs="Times New Roman"/>
          <w:sz w:val="24"/>
        </w:rPr>
        <w:t xml:space="preserve">koszty pośrednie i zysk kalkulacyjny </w:t>
      </w:r>
    </w:p>
    <w:p w:rsidR="00C95C2E" w:rsidRDefault="00B04F50">
      <w:pPr>
        <w:spacing w:after="185"/>
        <w:ind w:left="356"/>
      </w:pPr>
      <w:r>
        <w:rPr>
          <w:rFonts w:ascii="Times New Roman" w:eastAsia="Times New Roman" w:hAnsi="Times New Roman" w:cs="Times New Roman"/>
          <w:sz w:val="28"/>
        </w:rPr>
        <w:t xml:space="preserve"> </w:t>
      </w:r>
    </w:p>
    <w:p w:rsidR="00C80D6D" w:rsidRPr="00D570A0" w:rsidRDefault="00C80D6D" w:rsidP="00C80D6D">
      <w:pPr>
        <w:shd w:val="clear" w:color="auto" w:fill="FFFFFF"/>
        <w:spacing w:line="360" w:lineRule="auto"/>
        <w:ind w:right="51"/>
        <w:rPr>
          <w:rFonts w:ascii="Times New Roman" w:hAnsi="Times New Roman" w:cs="Times New Roman"/>
          <w:spacing w:val="-7"/>
          <w:sz w:val="28"/>
          <w:szCs w:val="28"/>
          <w:u w:val="single"/>
        </w:rPr>
      </w:pPr>
      <w:r w:rsidRPr="00D570A0">
        <w:rPr>
          <w:rFonts w:ascii="Times New Roman" w:hAnsi="Times New Roman" w:cs="Times New Roman"/>
          <w:spacing w:val="-7"/>
          <w:sz w:val="28"/>
          <w:szCs w:val="28"/>
          <w:u w:val="single"/>
        </w:rPr>
        <w:t>PRZEPISY  ZWIĄZANE</w:t>
      </w:r>
    </w:p>
    <w:p w:rsidR="00C80D6D" w:rsidRPr="006252C1" w:rsidRDefault="00C80D6D" w:rsidP="00C80D6D">
      <w:pPr>
        <w:shd w:val="clear" w:color="auto" w:fill="FFFFFF"/>
        <w:rPr>
          <w:rFonts w:ascii="Times New Roman" w:hAnsi="Times New Roman" w:cs="Times New Roman"/>
          <w:sz w:val="24"/>
          <w:szCs w:val="24"/>
          <w:u w:val="single"/>
        </w:rPr>
      </w:pPr>
      <w:r w:rsidRPr="006252C1">
        <w:rPr>
          <w:rFonts w:ascii="Times New Roman" w:hAnsi="Times New Roman" w:cs="Times New Roman"/>
          <w:sz w:val="24"/>
          <w:szCs w:val="24"/>
          <w:u w:val="single"/>
        </w:rPr>
        <w:t>Ustawy</w:t>
      </w:r>
    </w:p>
    <w:p w:rsidR="00C80D6D" w:rsidRPr="006252C1" w:rsidRDefault="00C80D6D" w:rsidP="00C80D6D">
      <w:pPr>
        <w:pStyle w:val="Akapitzlist"/>
        <w:widowControl w:val="0"/>
        <w:numPr>
          <w:ilvl w:val="0"/>
          <w:numId w:val="91"/>
        </w:numPr>
        <w:shd w:val="clear" w:color="auto" w:fill="FFFFFF"/>
        <w:autoSpaceDE w:val="0"/>
        <w:autoSpaceDN w:val="0"/>
        <w:adjustRightInd w:val="0"/>
        <w:spacing w:before="187" w:after="0" w:line="276" w:lineRule="auto"/>
        <w:rPr>
          <w:rFonts w:ascii="Times New Roman" w:hAnsi="Times New Roman" w:cs="Times New Roman"/>
          <w:sz w:val="24"/>
          <w:szCs w:val="24"/>
          <w:u w:val="single"/>
        </w:rPr>
      </w:pPr>
      <w:r w:rsidRPr="006252C1">
        <w:rPr>
          <w:rFonts w:ascii="Times New Roman" w:hAnsi="Times New Roman" w:cs="Times New Roman"/>
          <w:spacing w:val="-3"/>
          <w:sz w:val="24"/>
          <w:szCs w:val="24"/>
        </w:rPr>
        <w:t>Ustawa z dnia 7 lipca 1994 r. – Prawo budowlane (t.j. Dz. U. z 2021 r., poz. 2351 z późn. zm.</w:t>
      </w:r>
      <w:r w:rsidRPr="006252C1">
        <w:rPr>
          <w:rFonts w:ascii="Times New Roman" w:hAnsi="Times New Roman" w:cs="Times New Roman"/>
          <w:sz w:val="24"/>
          <w:szCs w:val="24"/>
        </w:rPr>
        <w:t>)</w:t>
      </w:r>
    </w:p>
    <w:p w:rsidR="00C80D6D" w:rsidRPr="006252C1" w:rsidRDefault="00C80D6D" w:rsidP="00C80D6D">
      <w:pPr>
        <w:pStyle w:val="Akapitzlist"/>
        <w:widowControl w:val="0"/>
        <w:numPr>
          <w:ilvl w:val="0"/>
          <w:numId w:val="91"/>
        </w:numPr>
        <w:shd w:val="clear" w:color="auto" w:fill="FFFFFF"/>
        <w:autoSpaceDE w:val="0"/>
        <w:autoSpaceDN w:val="0"/>
        <w:adjustRightInd w:val="0"/>
        <w:spacing w:before="187" w:after="0" w:line="276" w:lineRule="auto"/>
        <w:rPr>
          <w:rFonts w:ascii="Times New Roman" w:hAnsi="Times New Roman" w:cs="Times New Roman"/>
          <w:sz w:val="24"/>
          <w:szCs w:val="24"/>
          <w:u w:val="single"/>
        </w:rPr>
      </w:pPr>
      <w:r w:rsidRPr="006252C1">
        <w:rPr>
          <w:rFonts w:ascii="Times New Roman" w:hAnsi="Times New Roman" w:cs="Times New Roman"/>
          <w:spacing w:val="-6"/>
          <w:sz w:val="24"/>
          <w:szCs w:val="24"/>
        </w:rPr>
        <w:t xml:space="preserve">Ustawa z dnia 29 stycznia 2004 r. – Prawo zamówień publicznych (t.j. Dz. U. z 2021 r., </w:t>
      </w:r>
      <w:r w:rsidRPr="006252C1">
        <w:rPr>
          <w:rFonts w:ascii="Times New Roman" w:hAnsi="Times New Roman" w:cs="Times New Roman"/>
          <w:sz w:val="24"/>
          <w:szCs w:val="24"/>
        </w:rPr>
        <w:t>poz. 1129 z późn. zm.)</w:t>
      </w:r>
    </w:p>
    <w:p w:rsidR="00C80D6D" w:rsidRPr="006252C1" w:rsidRDefault="00C80D6D" w:rsidP="00C80D6D">
      <w:pPr>
        <w:pStyle w:val="Akapitzlist"/>
        <w:widowControl w:val="0"/>
        <w:numPr>
          <w:ilvl w:val="0"/>
          <w:numId w:val="91"/>
        </w:numPr>
        <w:shd w:val="clear" w:color="auto" w:fill="FFFFFF"/>
        <w:autoSpaceDE w:val="0"/>
        <w:autoSpaceDN w:val="0"/>
        <w:adjustRightInd w:val="0"/>
        <w:spacing w:before="187" w:after="0" w:line="276" w:lineRule="auto"/>
        <w:rPr>
          <w:rFonts w:ascii="Times New Roman" w:hAnsi="Times New Roman" w:cs="Times New Roman"/>
          <w:sz w:val="24"/>
          <w:szCs w:val="24"/>
          <w:u w:val="single"/>
        </w:rPr>
      </w:pPr>
      <w:r w:rsidRPr="006252C1">
        <w:rPr>
          <w:rFonts w:ascii="Times New Roman" w:hAnsi="Times New Roman" w:cs="Times New Roman"/>
          <w:sz w:val="24"/>
          <w:szCs w:val="24"/>
        </w:rPr>
        <w:t>Ustawa z dnia 16 kwietnia 2004 r. – o wyrobach budowlanych (t.j. Dz.U. z 2021 r., poz.1213  z późn. zm.)</w:t>
      </w:r>
    </w:p>
    <w:p w:rsidR="00C80D6D" w:rsidRPr="006252C1" w:rsidRDefault="00C80D6D" w:rsidP="00C80D6D">
      <w:pPr>
        <w:pStyle w:val="Akapitzlist"/>
        <w:widowControl w:val="0"/>
        <w:numPr>
          <w:ilvl w:val="0"/>
          <w:numId w:val="91"/>
        </w:numPr>
        <w:shd w:val="clear" w:color="auto" w:fill="FFFFFF"/>
        <w:autoSpaceDE w:val="0"/>
        <w:autoSpaceDN w:val="0"/>
        <w:adjustRightInd w:val="0"/>
        <w:spacing w:before="187" w:after="0" w:line="276" w:lineRule="auto"/>
        <w:rPr>
          <w:rFonts w:ascii="Times New Roman" w:hAnsi="Times New Roman" w:cs="Times New Roman"/>
          <w:sz w:val="24"/>
          <w:szCs w:val="24"/>
          <w:u w:val="single"/>
        </w:rPr>
      </w:pPr>
      <w:r w:rsidRPr="006252C1">
        <w:rPr>
          <w:rFonts w:ascii="Times New Roman" w:hAnsi="Times New Roman" w:cs="Times New Roman"/>
          <w:sz w:val="24"/>
          <w:szCs w:val="24"/>
        </w:rPr>
        <w:t>Ustawa z dnia 30 sierpnia 2002 r. – o systemie oceny zgodności (t.j. Dz.U. z 2022 r., poz. 5)</w:t>
      </w:r>
    </w:p>
    <w:p w:rsidR="00C80D6D" w:rsidRPr="006252C1" w:rsidRDefault="00C80D6D" w:rsidP="00C80D6D">
      <w:pPr>
        <w:pStyle w:val="Akapitzlist"/>
        <w:widowControl w:val="0"/>
        <w:numPr>
          <w:ilvl w:val="0"/>
          <w:numId w:val="91"/>
        </w:numPr>
        <w:shd w:val="clear" w:color="auto" w:fill="FFFFFF"/>
        <w:autoSpaceDE w:val="0"/>
        <w:autoSpaceDN w:val="0"/>
        <w:adjustRightInd w:val="0"/>
        <w:spacing w:before="187" w:after="0" w:line="276" w:lineRule="auto"/>
        <w:rPr>
          <w:rFonts w:ascii="Times New Roman" w:hAnsi="Times New Roman" w:cs="Times New Roman"/>
          <w:sz w:val="24"/>
          <w:szCs w:val="24"/>
          <w:u w:val="single"/>
        </w:rPr>
      </w:pPr>
      <w:r w:rsidRPr="006252C1">
        <w:rPr>
          <w:rFonts w:ascii="Times New Roman" w:hAnsi="Times New Roman" w:cs="Times New Roman"/>
          <w:sz w:val="24"/>
          <w:szCs w:val="24"/>
        </w:rPr>
        <w:t>Ustawa z dnia 27 kwietnia 2001 r. – o odpadach (t.j. Dz.U. z 2022 r., poz. 659)</w:t>
      </w:r>
    </w:p>
    <w:p w:rsidR="00C80D6D" w:rsidRPr="006252C1" w:rsidRDefault="00C80D6D" w:rsidP="00C80D6D">
      <w:pPr>
        <w:pStyle w:val="Akapitzlist"/>
        <w:widowControl w:val="0"/>
        <w:numPr>
          <w:ilvl w:val="0"/>
          <w:numId w:val="91"/>
        </w:numPr>
        <w:shd w:val="clear" w:color="auto" w:fill="FFFFFF"/>
        <w:autoSpaceDE w:val="0"/>
        <w:autoSpaceDN w:val="0"/>
        <w:adjustRightInd w:val="0"/>
        <w:spacing w:before="120" w:after="0" w:line="276" w:lineRule="auto"/>
        <w:ind w:left="714" w:hanging="357"/>
        <w:rPr>
          <w:rFonts w:ascii="Times New Roman" w:hAnsi="Times New Roman" w:cs="Times New Roman"/>
          <w:sz w:val="24"/>
          <w:szCs w:val="24"/>
          <w:u w:val="single"/>
        </w:rPr>
      </w:pPr>
      <w:r w:rsidRPr="006252C1">
        <w:rPr>
          <w:rFonts w:ascii="Times New Roman" w:hAnsi="Times New Roman" w:cs="Times New Roman"/>
          <w:sz w:val="24"/>
          <w:szCs w:val="24"/>
        </w:rPr>
        <w:t>Ustawa z dnia 27 kwietnia 2001 r. – Prawo ochrony środowiska (Dz. U. z 2021 r., poz.1973 z późn. zm.)</w:t>
      </w:r>
    </w:p>
    <w:p w:rsidR="00C80D6D" w:rsidRPr="006252C1" w:rsidRDefault="00C80D6D" w:rsidP="00C80D6D">
      <w:pPr>
        <w:shd w:val="clear" w:color="auto" w:fill="FFFFFF"/>
        <w:spacing w:before="120" w:line="360" w:lineRule="auto"/>
        <w:ind w:left="6"/>
        <w:rPr>
          <w:rFonts w:ascii="Times New Roman" w:hAnsi="Times New Roman" w:cs="Times New Roman"/>
          <w:sz w:val="24"/>
          <w:szCs w:val="24"/>
          <w:u w:val="single"/>
        </w:rPr>
      </w:pPr>
      <w:r w:rsidRPr="006252C1">
        <w:rPr>
          <w:rFonts w:ascii="Times New Roman" w:hAnsi="Times New Roman" w:cs="Times New Roman"/>
          <w:sz w:val="24"/>
          <w:szCs w:val="24"/>
          <w:u w:val="single"/>
        </w:rPr>
        <w:t>Rozporządzenia</w:t>
      </w:r>
    </w:p>
    <w:p w:rsidR="00C80D6D" w:rsidRPr="006252C1" w:rsidRDefault="00C80D6D" w:rsidP="00C80D6D">
      <w:pPr>
        <w:shd w:val="clear" w:color="auto" w:fill="FFFFFF"/>
        <w:spacing w:before="96" w:line="276" w:lineRule="auto"/>
        <w:ind w:left="725" w:hanging="360"/>
        <w:rPr>
          <w:rFonts w:ascii="Times New Roman" w:hAnsi="Times New Roman" w:cs="Times New Roman"/>
          <w:sz w:val="24"/>
          <w:szCs w:val="24"/>
        </w:rPr>
      </w:pPr>
      <w:r w:rsidRPr="006252C1">
        <w:rPr>
          <w:rFonts w:ascii="Times New Roman" w:hAnsi="Times New Roman" w:cs="Times New Roman"/>
          <w:spacing w:val="-2"/>
          <w:sz w:val="24"/>
          <w:szCs w:val="24"/>
        </w:rPr>
        <w:t xml:space="preserve">–    Rozporządzenie Ministra Pracy i Polityki Społecznej z dnia 28 sierpnia 2003 r. – w sprawie ogólnych </w:t>
      </w:r>
      <w:r w:rsidRPr="006252C1">
        <w:rPr>
          <w:rFonts w:ascii="Times New Roman" w:hAnsi="Times New Roman" w:cs="Times New Roman"/>
          <w:sz w:val="24"/>
          <w:szCs w:val="24"/>
        </w:rPr>
        <w:t>przepisów bezpieczeństwa i higieny pracy (Dz. U. Nr 169, poz. 1650).</w:t>
      </w:r>
    </w:p>
    <w:p w:rsidR="00C80D6D" w:rsidRPr="006252C1" w:rsidRDefault="00C80D6D" w:rsidP="00C80D6D">
      <w:pPr>
        <w:shd w:val="clear" w:color="auto" w:fill="FFFFFF"/>
        <w:spacing w:before="86" w:line="276" w:lineRule="auto"/>
        <w:ind w:left="720" w:hanging="355"/>
        <w:rPr>
          <w:rFonts w:ascii="Times New Roman" w:hAnsi="Times New Roman" w:cs="Times New Roman"/>
          <w:sz w:val="24"/>
          <w:szCs w:val="24"/>
        </w:rPr>
      </w:pPr>
      <w:r w:rsidRPr="006252C1">
        <w:rPr>
          <w:rFonts w:ascii="Times New Roman" w:hAnsi="Times New Roman" w:cs="Times New Roman"/>
          <w:spacing w:val="-6"/>
          <w:sz w:val="24"/>
          <w:szCs w:val="24"/>
        </w:rPr>
        <w:t xml:space="preserve">–    Rozporządzenie Ministra Infrastruktury z dnia 6 lutego 2003 r. – w sprawie bezpieczeństwa i higieny pracy </w:t>
      </w:r>
      <w:r w:rsidRPr="006252C1">
        <w:rPr>
          <w:rFonts w:ascii="Times New Roman" w:hAnsi="Times New Roman" w:cs="Times New Roman"/>
          <w:sz w:val="24"/>
          <w:szCs w:val="24"/>
        </w:rPr>
        <w:t>podczas wykonywania robót budowlanych (Dz. U. Nr 47, poz. 401).</w:t>
      </w:r>
    </w:p>
    <w:p w:rsidR="00C80D6D" w:rsidRPr="006252C1" w:rsidRDefault="00C80D6D" w:rsidP="00C80D6D">
      <w:pPr>
        <w:numPr>
          <w:ilvl w:val="0"/>
          <w:numId w:val="93"/>
        </w:numPr>
        <w:shd w:val="clear" w:color="auto" w:fill="FFFFFF"/>
        <w:spacing w:before="86" w:after="0" w:line="276" w:lineRule="auto"/>
        <w:ind w:left="720" w:hanging="357"/>
        <w:contextualSpacing/>
        <w:rPr>
          <w:rFonts w:ascii="Times New Roman" w:hAnsi="Times New Roman" w:cs="Times New Roman"/>
          <w:spacing w:val="-6"/>
          <w:sz w:val="24"/>
          <w:szCs w:val="24"/>
        </w:rPr>
      </w:pPr>
      <w:r w:rsidRPr="006252C1">
        <w:rPr>
          <w:rFonts w:ascii="Times New Roman" w:hAnsi="Times New Roman" w:cs="Times New Roman"/>
          <w:spacing w:val="-6"/>
          <w:sz w:val="24"/>
          <w:szCs w:val="24"/>
        </w:rPr>
        <w:t>Rozporządzenie Ministra Infrastruktury w sprawie warunków technicznych jakim powinny odpowiadać budynki i ich usytuowanie (Dz. U. z 2019 r., poz. 1065 z późn. zm.)</w:t>
      </w:r>
    </w:p>
    <w:p w:rsidR="00C80D6D" w:rsidRPr="006252C1" w:rsidRDefault="00C80D6D" w:rsidP="00C80D6D">
      <w:pPr>
        <w:shd w:val="clear" w:color="auto" w:fill="FFFFFF"/>
        <w:spacing w:before="240" w:line="360" w:lineRule="auto"/>
        <w:rPr>
          <w:rFonts w:ascii="Times New Roman" w:hAnsi="Times New Roman" w:cs="Times New Roman"/>
          <w:sz w:val="24"/>
          <w:szCs w:val="24"/>
          <w:u w:val="single"/>
        </w:rPr>
      </w:pPr>
      <w:r w:rsidRPr="006252C1">
        <w:rPr>
          <w:rFonts w:ascii="Times New Roman" w:hAnsi="Times New Roman" w:cs="Times New Roman"/>
          <w:sz w:val="24"/>
          <w:szCs w:val="24"/>
          <w:u w:val="single"/>
        </w:rPr>
        <w:t>Inne dokumenty, instrukcje i normy</w:t>
      </w:r>
    </w:p>
    <w:p w:rsidR="00C80D6D" w:rsidRPr="006252C1" w:rsidRDefault="00C80D6D" w:rsidP="00C80D6D">
      <w:pPr>
        <w:pStyle w:val="Akapitzlist"/>
        <w:widowControl w:val="0"/>
        <w:numPr>
          <w:ilvl w:val="0"/>
          <w:numId w:val="92"/>
        </w:numPr>
        <w:shd w:val="clear" w:color="auto" w:fill="FFFFFF"/>
        <w:autoSpaceDE w:val="0"/>
        <w:autoSpaceDN w:val="0"/>
        <w:adjustRightInd w:val="0"/>
        <w:spacing w:before="120" w:after="0" w:line="276" w:lineRule="auto"/>
        <w:ind w:left="714" w:hanging="357"/>
        <w:rPr>
          <w:rFonts w:ascii="Times New Roman" w:hAnsi="Times New Roman" w:cs="Times New Roman"/>
          <w:sz w:val="24"/>
          <w:szCs w:val="24"/>
        </w:rPr>
      </w:pPr>
      <w:r w:rsidRPr="006252C1">
        <w:rPr>
          <w:rFonts w:ascii="Times New Roman" w:hAnsi="Times New Roman" w:cs="Times New Roman"/>
          <w:spacing w:val="-11"/>
          <w:sz w:val="24"/>
          <w:szCs w:val="24"/>
        </w:rPr>
        <w:t xml:space="preserve">Warunki techniczne wykonania i odbioru robót budowlano-montażowych, (tom I, II, III, IV, V) Arkady, Warszawa </w:t>
      </w:r>
      <w:r w:rsidRPr="006252C1">
        <w:rPr>
          <w:rFonts w:ascii="Times New Roman" w:hAnsi="Times New Roman" w:cs="Times New Roman"/>
          <w:sz w:val="24"/>
          <w:szCs w:val="24"/>
        </w:rPr>
        <w:t>1989-1990.</w:t>
      </w:r>
    </w:p>
    <w:p w:rsidR="00C80D6D" w:rsidRPr="006252C1" w:rsidRDefault="00C80D6D" w:rsidP="00C80D6D">
      <w:pPr>
        <w:pStyle w:val="Akapitzlist"/>
        <w:widowControl w:val="0"/>
        <w:numPr>
          <w:ilvl w:val="0"/>
          <w:numId w:val="92"/>
        </w:numPr>
        <w:shd w:val="clear" w:color="auto" w:fill="FFFFFF"/>
        <w:autoSpaceDE w:val="0"/>
        <w:autoSpaceDN w:val="0"/>
        <w:adjustRightInd w:val="0"/>
        <w:spacing w:before="446" w:after="0" w:line="276" w:lineRule="auto"/>
        <w:rPr>
          <w:rFonts w:ascii="Times New Roman" w:hAnsi="Times New Roman" w:cs="Times New Roman"/>
          <w:sz w:val="24"/>
          <w:szCs w:val="24"/>
        </w:rPr>
      </w:pPr>
      <w:r w:rsidRPr="006252C1">
        <w:rPr>
          <w:rFonts w:ascii="Times New Roman" w:hAnsi="Times New Roman" w:cs="Times New Roman"/>
          <w:spacing w:val="-10"/>
          <w:sz w:val="24"/>
          <w:szCs w:val="24"/>
        </w:rPr>
        <w:t>Warunki techniczne wykonania i odbioru robót budowlanych. Instytut Techniki Budowlanej, Warszawa 2003.</w:t>
      </w:r>
    </w:p>
    <w:p w:rsidR="00C80D6D" w:rsidRDefault="00C80D6D">
      <w:pPr>
        <w:rPr>
          <w:rFonts w:ascii="Times New Roman" w:eastAsia="Times New Roman" w:hAnsi="Times New Roman" w:cs="Times New Roman"/>
          <w:sz w:val="24"/>
        </w:rPr>
      </w:pPr>
      <w:r>
        <w:rPr>
          <w:rFonts w:ascii="Times New Roman" w:eastAsia="Times New Roman" w:hAnsi="Times New Roman" w:cs="Times New Roman"/>
          <w:sz w:val="24"/>
        </w:rPr>
        <w:br w:type="page"/>
      </w:r>
    </w:p>
    <w:p w:rsidR="00C80D6D" w:rsidRDefault="00C80D6D" w:rsidP="00C80D6D">
      <w:pPr>
        <w:spacing w:after="13" w:line="268" w:lineRule="auto"/>
        <w:ind w:right="13"/>
      </w:pPr>
    </w:p>
    <w:p w:rsidR="00C95C2E" w:rsidRDefault="00B04F50">
      <w:pPr>
        <w:pStyle w:val="Nagwek2"/>
        <w:spacing w:after="0"/>
        <w:ind w:left="366"/>
      </w:pPr>
      <w:r>
        <w:t xml:space="preserve">1. ROBOTY BUDOWLANE </w:t>
      </w:r>
    </w:p>
    <w:p w:rsidR="00C95C2E" w:rsidRDefault="00B04F50">
      <w:pPr>
        <w:spacing w:after="12"/>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SST 1 – TYNKI WEWNĘTRZNE</w:t>
      </w:r>
      <w:r>
        <w:rPr>
          <w:rFonts w:ascii="Times New Roman" w:eastAsia="Times New Roman" w:hAnsi="Times New Roman" w:cs="Times New Roman"/>
          <w:sz w:val="24"/>
        </w:rPr>
        <w:t xml:space="preserve"> </w:t>
      </w:r>
    </w:p>
    <w:p w:rsidR="00C95C2E" w:rsidRDefault="00B04F50">
      <w:pPr>
        <w:spacing w:after="14"/>
        <w:ind w:left="356"/>
      </w:pPr>
      <w:r>
        <w:rPr>
          <w:rFonts w:ascii="Times New Roman" w:eastAsia="Times New Roman" w:hAnsi="Times New Roman" w:cs="Times New Roman"/>
          <w:b/>
          <w:sz w:val="24"/>
        </w:rPr>
        <w:t xml:space="preserve"> </w:t>
      </w:r>
    </w:p>
    <w:p w:rsidR="00C95C2E" w:rsidRDefault="00B04F50">
      <w:pPr>
        <w:spacing w:after="4" w:line="256" w:lineRule="auto"/>
        <w:ind w:left="341" w:right="40"/>
        <w:jc w:val="both"/>
      </w:pPr>
      <w:r>
        <w:rPr>
          <w:rFonts w:ascii="Times New Roman" w:eastAsia="Times New Roman" w:hAnsi="Times New Roman" w:cs="Times New Roman"/>
          <w:b/>
          <w:sz w:val="24"/>
        </w:rPr>
        <w:t xml:space="preserve">Przedmiot SST - </w:t>
      </w:r>
      <w:r>
        <w:rPr>
          <w:rFonts w:ascii="Times New Roman" w:eastAsia="Times New Roman" w:hAnsi="Times New Roman" w:cs="Times New Roman"/>
          <w:sz w:val="24"/>
        </w:rPr>
        <w:t xml:space="preserve">Przedmiotem niniejszej szczegółowej specyfikacji technicznej są wymagania dotyczące wykonania i odbioru uzupełnień tynków wewnętrznych które będą wykonane w ramach planowanego zamówienia. </w:t>
      </w:r>
    </w:p>
    <w:p w:rsidR="00C95C2E" w:rsidRDefault="00B04F50">
      <w:pPr>
        <w:spacing w:after="10"/>
        <w:ind w:left="356"/>
      </w:pPr>
      <w:r>
        <w:rPr>
          <w:rFonts w:ascii="Times New Roman" w:eastAsia="Times New Roman" w:hAnsi="Times New Roman" w:cs="Times New Roman"/>
          <w:b/>
          <w:sz w:val="24"/>
        </w:rPr>
        <w:t xml:space="preserve"> </w:t>
      </w:r>
    </w:p>
    <w:p w:rsidR="00C95C2E" w:rsidRDefault="00B04F50">
      <w:pPr>
        <w:spacing w:after="4" w:line="256" w:lineRule="auto"/>
        <w:ind w:left="341" w:right="40"/>
        <w:jc w:val="both"/>
      </w:pPr>
      <w:r>
        <w:rPr>
          <w:rFonts w:ascii="Times New Roman" w:eastAsia="Times New Roman" w:hAnsi="Times New Roman" w:cs="Times New Roman"/>
          <w:b/>
          <w:sz w:val="24"/>
        </w:rPr>
        <w:t>Zakres stosowania SST -</w:t>
      </w:r>
      <w:r>
        <w:rPr>
          <w:rFonts w:ascii="Times New Roman" w:eastAsia="Times New Roman" w:hAnsi="Times New Roman" w:cs="Times New Roman"/>
          <w:sz w:val="24"/>
        </w:rPr>
        <w:t xml:space="preserve"> Szczegółowa specyfikacja jest stosowana jako dokument przetargowy kontraktowy przy zleceniu i realizacji robót wymienionych powyżej. Ustalenia zawarte w niniejszej specyfikacji obejmują wszystkie czynności umożliwiające i mające na celu wykonanie tynków zewnętrznych. Obejmują prace związane z dostawą materiałów, wykonawstwem i wykończeniem tynków wykonywanych na miejscu. </w:t>
      </w:r>
    </w:p>
    <w:p w:rsidR="00C95C2E" w:rsidRDefault="00B04F50">
      <w:pPr>
        <w:spacing w:after="14"/>
        <w:ind w:left="356"/>
      </w:pPr>
      <w:r>
        <w:rPr>
          <w:rFonts w:ascii="Times New Roman" w:eastAsia="Times New Roman" w:hAnsi="Times New Roman" w:cs="Times New Roman"/>
          <w:sz w:val="24"/>
        </w:rPr>
        <w:t xml:space="preserve"> </w:t>
      </w:r>
    </w:p>
    <w:p w:rsidR="00C95C2E" w:rsidRDefault="00B04F50">
      <w:pPr>
        <w:spacing w:after="23"/>
        <w:ind w:left="351" w:right="112" w:hanging="10"/>
        <w:jc w:val="both"/>
      </w:pPr>
      <w:r>
        <w:rPr>
          <w:rFonts w:ascii="Times New Roman" w:eastAsia="Times New Roman" w:hAnsi="Times New Roman" w:cs="Times New Roman"/>
          <w:b/>
          <w:sz w:val="24"/>
        </w:rPr>
        <w:t xml:space="preserve">Zakres robót objętych SST: </w:t>
      </w:r>
    </w:p>
    <w:p w:rsidR="00C95C2E" w:rsidRDefault="00B04F50">
      <w:pPr>
        <w:spacing w:after="13" w:line="268" w:lineRule="auto"/>
        <w:ind w:left="379" w:right="13" w:hanging="10"/>
      </w:pPr>
      <w:r>
        <w:rPr>
          <w:rFonts w:ascii="Times New Roman" w:eastAsia="Times New Roman" w:hAnsi="Times New Roman" w:cs="Times New Roman"/>
          <w:sz w:val="24"/>
        </w:rPr>
        <w:t xml:space="preserve">Ustalenia zawarte w niniejszej Specyfikacji dotyczą: </w:t>
      </w:r>
    </w:p>
    <w:p w:rsidR="00C95C2E" w:rsidRDefault="00B04F50">
      <w:pPr>
        <w:spacing w:after="13" w:line="268" w:lineRule="auto"/>
        <w:ind w:left="379" w:right="506" w:hanging="10"/>
      </w:pPr>
      <w:r>
        <w:rPr>
          <w:rFonts w:ascii="Times New Roman" w:eastAsia="Times New Roman" w:hAnsi="Times New Roman" w:cs="Times New Roman"/>
          <w:sz w:val="24"/>
        </w:rPr>
        <w:t xml:space="preserve">- uzupełnienia tynków zwykłych cementowo-wapiennych wewnętrznych kategorii III  na ścianach          i sufitach - szpachlowanie ubytków i nierówności na ścianach i sufitach </w:t>
      </w:r>
    </w:p>
    <w:p w:rsidR="00C95C2E" w:rsidRDefault="00B04F50">
      <w:pPr>
        <w:spacing w:after="13" w:line="268" w:lineRule="auto"/>
        <w:ind w:left="379" w:right="13" w:hanging="10"/>
      </w:pPr>
      <w:r>
        <w:rPr>
          <w:rFonts w:ascii="Times New Roman" w:eastAsia="Times New Roman" w:hAnsi="Times New Roman" w:cs="Times New Roman"/>
          <w:sz w:val="24"/>
        </w:rPr>
        <w:t xml:space="preserve">Powyższy wykaz obejmuje zakres robót podstawowych. Oferent powinien przewidzieć i wycenić ewentualne prace pomocnicze, konieczne do realizacji wymienionych prac podstawowych. </w:t>
      </w:r>
    </w:p>
    <w:p w:rsidR="00C95C2E" w:rsidRDefault="00B04F50">
      <w:pPr>
        <w:spacing w:after="24"/>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b/>
          <w:sz w:val="24"/>
        </w:rPr>
        <w:t xml:space="preserve">Wymagania dotyczące prowadzenia robót - </w:t>
      </w:r>
      <w:r>
        <w:rPr>
          <w:rFonts w:ascii="Times New Roman" w:eastAsia="Times New Roman" w:hAnsi="Times New Roman" w:cs="Times New Roman"/>
          <w:sz w:val="24"/>
        </w:rPr>
        <w:t xml:space="preserve">Wykonawca robót jest odpowiedzialny za jakość ich wykonania oraz za zgodność z dokumentacją kosztorysową , SST i poleceniami Inspektora Nadzoru. </w:t>
      </w:r>
    </w:p>
    <w:p w:rsidR="00C95C2E" w:rsidRDefault="00B04F50">
      <w:pPr>
        <w:spacing w:after="26"/>
        <w:ind w:left="356"/>
      </w:pPr>
      <w:r>
        <w:rPr>
          <w:rFonts w:ascii="Times New Roman" w:eastAsia="Times New Roman" w:hAnsi="Times New Roman" w:cs="Times New Roman"/>
          <w:b/>
          <w:sz w:val="24"/>
        </w:rPr>
        <w:t xml:space="preserve"> </w:t>
      </w:r>
    </w:p>
    <w:p w:rsidR="00C95C2E" w:rsidRDefault="00B04F50">
      <w:pPr>
        <w:pStyle w:val="Nagwek3"/>
        <w:spacing w:after="0"/>
        <w:ind w:left="351" w:right="112"/>
      </w:pPr>
      <w:r>
        <w:t xml:space="preserve">Wymagania dotyczące materiałów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4" w:line="256" w:lineRule="auto"/>
        <w:ind w:left="341" w:right="40"/>
        <w:jc w:val="both"/>
      </w:pPr>
      <w:r>
        <w:rPr>
          <w:rFonts w:ascii="Times New Roman" w:eastAsia="Times New Roman" w:hAnsi="Times New Roman" w:cs="Times New Roman"/>
          <w:sz w:val="24"/>
          <w:u w:val="single" w:color="000000"/>
        </w:rPr>
        <w:t>Woda (PN-EN 1008:2004)</w:t>
      </w:r>
      <w:r>
        <w:rPr>
          <w:rFonts w:ascii="Times New Roman" w:eastAsia="Times New Roman" w:hAnsi="Times New Roman" w:cs="Times New Roman"/>
          <w:sz w:val="24"/>
        </w:rPr>
        <w:t xml:space="preserve"> Do przygotowania zapraw stosować można każdą wodę zdatną do picia, oraz wodę z rzeki lub jeziora. Niedozwolone jest użycie wód ściekowych, kanalizacyjnych bagiennych oraz wód zawierających tłuszcze organiczne, oleje i muł.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Piasek (PN-EN 13139:2003)</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Piasek powinien spełniać wymagania obowiązującej normy przedmiotowej, a w szczególności: </w:t>
      </w:r>
    </w:p>
    <w:p w:rsidR="00C95C2E" w:rsidRDefault="00B04F50">
      <w:pPr>
        <w:numPr>
          <w:ilvl w:val="0"/>
          <w:numId w:val="6"/>
        </w:numPr>
        <w:spacing w:after="13" w:line="268" w:lineRule="auto"/>
        <w:ind w:left="508" w:right="1207" w:hanging="139"/>
      </w:pPr>
      <w:r>
        <w:rPr>
          <w:rFonts w:ascii="Times New Roman" w:eastAsia="Times New Roman" w:hAnsi="Times New Roman" w:cs="Times New Roman"/>
          <w:sz w:val="24"/>
        </w:rPr>
        <w:t xml:space="preserve">nie zawierać domieszek organicznych, </w:t>
      </w:r>
    </w:p>
    <w:p w:rsidR="00C95C2E" w:rsidRDefault="00B04F50">
      <w:pPr>
        <w:numPr>
          <w:ilvl w:val="0"/>
          <w:numId w:val="6"/>
        </w:numPr>
        <w:spacing w:after="13" w:line="268" w:lineRule="auto"/>
        <w:ind w:left="508" w:right="1207" w:hanging="139"/>
      </w:pPr>
      <w:r>
        <w:rPr>
          <w:rFonts w:ascii="Times New Roman" w:eastAsia="Times New Roman" w:hAnsi="Times New Roman" w:cs="Times New Roman"/>
          <w:sz w:val="24"/>
        </w:rPr>
        <w:t xml:space="preserve">mieć frakcje różnych wymiarów, a mianowicie: piasek drobnoziarnisty 0,25-0,5 mm, piasek średnioziarnisty 0,5-1,0 mm, piasek gruboziarnisty 1,0-2,0 mm. </w:t>
      </w:r>
    </w:p>
    <w:p w:rsidR="00C95C2E" w:rsidRDefault="00B04F50">
      <w:pPr>
        <w:spacing w:after="13" w:line="268" w:lineRule="auto"/>
        <w:ind w:left="379" w:right="1297" w:hanging="10"/>
      </w:pPr>
      <w:r>
        <w:rPr>
          <w:rFonts w:ascii="Times New Roman" w:eastAsia="Times New Roman" w:hAnsi="Times New Roman" w:cs="Times New Roman"/>
          <w:sz w:val="24"/>
        </w:rPr>
        <w:t xml:space="preserve">Do spodnich warstw tynku należy stosować piasek gruboziarnisty, do warstw wierzchnich – średnioziarnisty. </w:t>
      </w:r>
    </w:p>
    <w:p w:rsidR="00C95C2E" w:rsidRDefault="00B04F50">
      <w:pPr>
        <w:spacing w:after="13" w:line="268" w:lineRule="auto"/>
        <w:ind w:left="379" w:right="13" w:hanging="10"/>
      </w:pPr>
      <w:r>
        <w:rPr>
          <w:rFonts w:ascii="Times New Roman" w:eastAsia="Times New Roman" w:hAnsi="Times New Roman" w:cs="Times New Roman"/>
          <w:sz w:val="24"/>
        </w:rPr>
        <w:t xml:space="preserve">Do gładzi piasek powinien być drobnoziarnisty i przechodzić całkowicie przez sito o prześwicie 0,5 mm.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Zaprawy cementowo-wapienne</w:t>
      </w:r>
      <w:r>
        <w:rPr>
          <w:rFonts w:ascii="Times New Roman" w:eastAsia="Times New Roman" w:hAnsi="Times New Roman" w:cs="Times New Roman"/>
          <w:sz w:val="24"/>
        </w:rPr>
        <w:t xml:space="preserve"> </w:t>
      </w:r>
    </w:p>
    <w:p w:rsidR="00C95C2E" w:rsidRDefault="00B04F50">
      <w:pPr>
        <w:numPr>
          <w:ilvl w:val="0"/>
          <w:numId w:val="6"/>
        </w:numPr>
        <w:spacing w:after="13" w:line="268" w:lineRule="auto"/>
        <w:ind w:left="508" w:right="1207" w:hanging="139"/>
      </w:pPr>
      <w:r>
        <w:rPr>
          <w:rFonts w:ascii="Times New Roman" w:eastAsia="Times New Roman" w:hAnsi="Times New Roman" w:cs="Times New Roman"/>
          <w:sz w:val="24"/>
        </w:rPr>
        <w:t xml:space="preserve">Stosowana zaprawa tynkarska powinna odpowiadać wymogom normy PN-B-14501:1990 - Przygotowanie zapraw do robót murowych powinno być wykonywane mechanicznie. - Zaprawę należy przygotować w takiej ilości, aby mogła być wbudowana możliwie wcześnie po jej przygotowaniu tj. ok. 3 godzin. </w:t>
      </w:r>
    </w:p>
    <w:p w:rsidR="00C95C2E" w:rsidRDefault="00B04F50">
      <w:pPr>
        <w:numPr>
          <w:ilvl w:val="0"/>
          <w:numId w:val="6"/>
        </w:numPr>
        <w:spacing w:after="13" w:line="268" w:lineRule="auto"/>
        <w:ind w:left="508" w:right="1207" w:hanging="139"/>
      </w:pPr>
      <w:r>
        <w:rPr>
          <w:rFonts w:ascii="Times New Roman" w:eastAsia="Times New Roman" w:hAnsi="Times New Roman" w:cs="Times New Roman"/>
          <w:sz w:val="24"/>
        </w:rPr>
        <w:t xml:space="preserve">Do zapraw tynkarskich należy stosować piasek rzeczny lub kopalniany. - Do zapraw cementowo-wapiennych należy stosować cement portlandzki z dodatkiem żużla lub popiołów lotnych 25 i 35 oraz cement hutniczy 25 pod warunkiem, że temperatura otoczenia w ciągu 7 dni od chwili zużycia zaprawy nie będzie niższa niż +5°C. </w:t>
      </w:r>
    </w:p>
    <w:p w:rsidR="00C95C2E" w:rsidRDefault="00B04F50">
      <w:pPr>
        <w:numPr>
          <w:ilvl w:val="0"/>
          <w:numId w:val="6"/>
        </w:numPr>
        <w:spacing w:after="13" w:line="268" w:lineRule="auto"/>
        <w:ind w:left="508" w:right="1207" w:hanging="139"/>
      </w:pPr>
      <w:r>
        <w:rPr>
          <w:rFonts w:ascii="Times New Roman" w:eastAsia="Times New Roman" w:hAnsi="Times New Roman" w:cs="Times New Roman"/>
          <w:sz w:val="24"/>
        </w:rPr>
        <w:t xml:space="preserve">Do zapraw cementowo-wapiennych należy stosować wapno sucho gaszone lub gaszone w postaci ciasta wapiennego otrzymanego z wapna niegaszonego, które powinno tworzyć jednolitą i jednobarwną masę, bez grudek niegaszonego wapna i </w:t>
      </w:r>
    </w:p>
    <w:p w:rsidR="00C95C2E" w:rsidRDefault="00B04F50">
      <w:pPr>
        <w:spacing w:after="13" w:line="268" w:lineRule="auto"/>
        <w:ind w:left="379" w:right="13" w:hanging="10"/>
      </w:pPr>
      <w:r>
        <w:rPr>
          <w:rFonts w:ascii="Times New Roman" w:eastAsia="Times New Roman" w:hAnsi="Times New Roman" w:cs="Times New Roman"/>
          <w:sz w:val="24"/>
        </w:rPr>
        <w:t xml:space="preserve">zanieczyszczeń obcych. Skład objętościowy zapraw należy dobierać doświadczalnie, w zależności od wymaganej marki zaprawy oraz rodzaju cementu i wapna. </w:t>
      </w:r>
    </w:p>
    <w:p w:rsidR="00C95C2E" w:rsidRDefault="00B04F50">
      <w:pPr>
        <w:spacing w:after="22"/>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Gładź szpachlowa</w:t>
      </w:r>
      <w:r>
        <w:rPr>
          <w:rFonts w:ascii="Times New Roman" w:eastAsia="Times New Roman" w:hAnsi="Times New Roman" w:cs="Times New Roman"/>
          <w:sz w:val="24"/>
        </w:rPr>
        <w:t xml:space="preserve"> </w:t>
      </w:r>
    </w:p>
    <w:p w:rsidR="00C95C2E" w:rsidRDefault="00B04F50">
      <w:pPr>
        <w:spacing w:after="4" w:line="256" w:lineRule="auto"/>
        <w:ind w:left="341" w:right="40"/>
        <w:jc w:val="both"/>
      </w:pPr>
      <w:r>
        <w:rPr>
          <w:rFonts w:ascii="Times New Roman" w:eastAsia="Times New Roman" w:hAnsi="Times New Roman" w:cs="Times New Roman"/>
          <w:sz w:val="24"/>
        </w:rPr>
        <w:t xml:space="preserve">Gładź szpachlowa przeznaczona do wykonywania gładzi gipsowych i napraw powierzchni ścian i sufitów. Wykonywanie gładzi gipsowych, może odbywać się na podłożach mineralnych, takich jak tynki cementowe, cementowo-wapienne, ściany betonowe, podłoża gipsowe. Należy zwrócić uwagę na działanie korozyjne gipsu i wilgoci na stal. Szpachli nie należy stosować na elementy ze stali, a pozostające w kontakcie z gipsem, należy zabezpieczyć środkiem antykorozyjnym. </w:t>
      </w:r>
    </w:p>
    <w:p w:rsidR="00C95C2E" w:rsidRDefault="00B04F50">
      <w:pPr>
        <w:spacing w:after="26"/>
        <w:ind w:left="356"/>
      </w:pPr>
      <w:r>
        <w:rPr>
          <w:rFonts w:ascii="Times New Roman" w:eastAsia="Times New Roman" w:hAnsi="Times New Roman" w:cs="Times New Roman"/>
          <w:sz w:val="24"/>
        </w:rPr>
        <w:t xml:space="preserve"> </w:t>
      </w:r>
    </w:p>
    <w:p w:rsidR="00C95C2E" w:rsidRDefault="00B04F50">
      <w:pPr>
        <w:pStyle w:val="Nagwek3"/>
        <w:spacing w:after="0"/>
        <w:ind w:left="351" w:right="112"/>
      </w:pPr>
      <w:r>
        <w:t xml:space="preserve">Wykonywanie robót </w:t>
      </w:r>
    </w:p>
    <w:p w:rsidR="00C95C2E" w:rsidRDefault="00B04F50">
      <w:pPr>
        <w:spacing w:after="4" w:line="256" w:lineRule="auto"/>
        <w:ind w:left="341" w:right="40"/>
        <w:jc w:val="both"/>
      </w:pPr>
      <w:r>
        <w:rPr>
          <w:rFonts w:ascii="Times New Roman" w:eastAsia="Times New Roman" w:hAnsi="Times New Roman" w:cs="Times New Roman"/>
          <w:sz w:val="24"/>
        </w:rPr>
        <w:t xml:space="preserve">Przed przystąpieniem do wykonywania robót tynkowych powinny być zakończone wszystkie roboty instalacyjne podtynkowe, zamurowane przebicia i bruzdy, osadzone ościeżnice drzwiowe i okienne. Tynki należy wykonywać w temperaturze nie niższej niż +5°C pod warunkiem, że w ciągu doby nie nastąpi spadek poniżej 0°C. W niższych temperaturach można wykonywać tynki jedynie przy zastosowaniu odpowiednich środków zabezpieczających. </w:t>
      </w:r>
    </w:p>
    <w:p w:rsidR="00C95C2E" w:rsidRDefault="00B04F50">
      <w:pPr>
        <w:spacing w:after="1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 xml:space="preserve"> Przygotowanie podłoży</w:t>
      </w:r>
      <w:r>
        <w:rPr>
          <w:rFonts w:ascii="Times New Roman" w:eastAsia="Times New Roman" w:hAnsi="Times New Roman" w:cs="Times New Roman"/>
          <w:sz w:val="24"/>
        </w:rPr>
        <w:t xml:space="preserve"> </w:t>
      </w:r>
    </w:p>
    <w:p w:rsidR="00C95C2E" w:rsidRDefault="00B04F50">
      <w:pPr>
        <w:spacing w:after="4" w:line="256" w:lineRule="auto"/>
        <w:ind w:left="341" w:right="40"/>
        <w:jc w:val="both"/>
      </w:pPr>
      <w:r>
        <w:rPr>
          <w:rFonts w:ascii="Times New Roman" w:eastAsia="Times New Roman" w:hAnsi="Times New Roman" w:cs="Times New Roman"/>
          <w:sz w:val="24"/>
        </w:rPr>
        <w:t xml:space="preserve">Bezpośrednio przed tynkowaniem podłoże należy oczyścić z kurzu szczotkami oraz usunąć plamy z rdzy i substancji tłustych. Plamy z substancji tłustych można usunąć przez zmycie 10% roztworem szarego mydła lub przez wypalenie lampą benzynową. Nadmiernie suchą powierzchnię podłoża należy zwilżyć wodą.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Tynki w technologii tradycyjnej</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Tynki cementowo-wapienne przewidziano na ścianach murowanych. Tynki wykonywać po wykonaniu instalacji. </w:t>
      </w:r>
    </w:p>
    <w:p w:rsidR="00C95C2E" w:rsidRDefault="00B04F50">
      <w:pPr>
        <w:spacing w:after="13" w:line="268" w:lineRule="auto"/>
        <w:ind w:left="379" w:right="13" w:hanging="10"/>
      </w:pPr>
      <w:r>
        <w:rPr>
          <w:rFonts w:ascii="Times New Roman" w:eastAsia="Times New Roman" w:hAnsi="Times New Roman" w:cs="Times New Roman"/>
          <w:sz w:val="24"/>
        </w:rPr>
        <w:t xml:space="preserve">Przy wykonywaniu tynków wymagane jest stosowanie podtynkowych, </w:t>
      </w:r>
    </w:p>
    <w:p w:rsidR="00C95C2E" w:rsidRDefault="00B04F50">
      <w:pPr>
        <w:spacing w:after="4" w:line="256" w:lineRule="auto"/>
        <w:ind w:left="341" w:right="40"/>
        <w:jc w:val="both"/>
      </w:pPr>
      <w:r>
        <w:rPr>
          <w:rFonts w:ascii="Times New Roman" w:eastAsia="Times New Roman" w:hAnsi="Times New Roman" w:cs="Times New Roman"/>
          <w:sz w:val="24"/>
        </w:rPr>
        <w:t xml:space="preserve">nierdzewnych listew narożnikowych. Tynk trójwarstwowy powinien być wykonany z obrzutki, narzutu i gładzi. Narzut tynków wewnętrznych należy wykonać według pasów i listew kierunkowych. Gładź należy nanosić po związaniu warstwy narzutu, lecz przed jej stwardnieniem. Podczas zacierania warstwa gładzi powinna być mocno dociskana do warstwy narzutu. </w:t>
      </w:r>
    </w:p>
    <w:p w:rsidR="00C95C2E" w:rsidRDefault="00B04F50">
      <w:pPr>
        <w:spacing w:after="13" w:line="268" w:lineRule="auto"/>
        <w:ind w:left="379" w:right="930" w:hanging="10"/>
      </w:pPr>
      <w:r>
        <w:rPr>
          <w:rFonts w:ascii="Times New Roman" w:eastAsia="Times New Roman" w:hAnsi="Times New Roman" w:cs="Times New Roman"/>
          <w:sz w:val="24"/>
        </w:rPr>
        <w:t xml:space="preserve">Należy stosować zaprawy cementowo-wapienne – w tynkach nie narażonych na zawilgocenie o stosunku 1:1:4, – w tynkach narażonych na zawilgocenie. </w:t>
      </w:r>
    </w:p>
    <w:p w:rsidR="00C95C2E" w:rsidRDefault="00B04F50">
      <w:pPr>
        <w:spacing w:after="14"/>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Wykonanie tynków dwuwarstwowych kat III</w:t>
      </w:r>
      <w:r>
        <w:rPr>
          <w:rFonts w:ascii="Times New Roman" w:eastAsia="Times New Roman" w:hAnsi="Times New Roman" w:cs="Times New Roman"/>
          <w:sz w:val="24"/>
        </w:rPr>
        <w:t xml:space="preserve"> </w:t>
      </w:r>
    </w:p>
    <w:p w:rsidR="00C95C2E" w:rsidRDefault="00B04F50">
      <w:pPr>
        <w:spacing w:after="13" w:line="268" w:lineRule="auto"/>
        <w:ind w:left="379" w:right="1333" w:hanging="10"/>
      </w:pPr>
      <w:r>
        <w:rPr>
          <w:rFonts w:ascii="Times New Roman" w:eastAsia="Times New Roman" w:hAnsi="Times New Roman" w:cs="Times New Roman"/>
          <w:sz w:val="24"/>
        </w:rPr>
        <w:t xml:space="preserve">Tynk dwuwarstwowy powinien być wykonany z obrzutki i narzutu. Obrzutkę należy wykonać z zaprawy cementowej w stosunku 1:1 o konsystencji odpowiadającej 10-12 cm zagłębienia stożka pomiarowego. Grubość obrzutki powinna wynosić 3-4 mm. Narzut tynków wewnętrznych należy wykonać według pasów i listew kierunkowych. </w:t>
      </w:r>
    </w:p>
    <w:p w:rsidR="00C95C2E" w:rsidRDefault="00B04F50">
      <w:pPr>
        <w:spacing w:after="25" w:line="256" w:lineRule="auto"/>
        <w:ind w:left="341" w:right="40"/>
        <w:jc w:val="both"/>
      </w:pPr>
      <w:r>
        <w:rPr>
          <w:rFonts w:ascii="Times New Roman" w:eastAsia="Times New Roman" w:hAnsi="Times New Roman" w:cs="Times New Roman"/>
          <w:sz w:val="24"/>
        </w:rPr>
        <w:t xml:space="preserve">Konsystencja zaprawy powinna odpowiadać 7-10 cm zanurzenia stożka pomiarowego. Grubość narzutu powinna wynosić 8-15 mm. Narzut powinien być zatarty na gładko. Należy stosować zaprawy cementowo-wapienne w tynkach narażonych na zawilgocenie w stosunku 1:0,3:4, w pozostałych 1:2:10. </w:t>
      </w:r>
    </w:p>
    <w:p w:rsidR="00C95C2E" w:rsidRDefault="00B04F50">
      <w:pPr>
        <w:spacing w:after="13" w:line="268" w:lineRule="auto"/>
        <w:ind w:left="379" w:right="13" w:hanging="10"/>
      </w:pPr>
      <w:r>
        <w:rPr>
          <w:rFonts w:ascii="Times New Roman" w:eastAsia="Times New Roman" w:hAnsi="Times New Roman" w:cs="Times New Roman"/>
          <w:sz w:val="24"/>
        </w:rPr>
        <w:t xml:space="preserve">Dopuszczalne odchyłki – od płaszczyzny 3 mm i w liczbie nie większej niż 3 na całej dł. łaty kontrolnej 2 m. </w:t>
      </w:r>
    </w:p>
    <w:p w:rsidR="00C95C2E" w:rsidRDefault="00B04F50">
      <w:pPr>
        <w:spacing w:after="13" w:line="268" w:lineRule="auto"/>
        <w:ind w:left="379" w:right="13" w:hanging="10"/>
      </w:pPr>
      <w:r>
        <w:rPr>
          <w:rFonts w:ascii="Times New Roman" w:eastAsia="Times New Roman" w:hAnsi="Times New Roman" w:cs="Times New Roman"/>
          <w:sz w:val="24"/>
        </w:rPr>
        <w:t xml:space="preserve">Odchylenie powierzchni i krawędzi od kierunku:- </w:t>
      </w:r>
    </w:p>
    <w:p w:rsidR="00C95C2E" w:rsidRDefault="00B04F50">
      <w:pPr>
        <w:spacing w:after="13" w:line="268" w:lineRule="auto"/>
        <w:ind w:left="379" w:right="1992" w:hanging="10"/>
      </w:pPr>
      <w:r>
        <w:rPr>
          <w:rFonts w:ascii="Times New Roman" w:eastAsia="Times New Roman" w:hAnsi="Times New Roman" w:cs="Times New Roman"/>
          <w:sz w:val="24"/>
        </w:rPr>
        <w:t xml:space="preserve">- pionowego – nie większe niż 2 mm na 1 m i ogółem nie więcej niż 4 mm. - poziomego – nie większe niż 3 mm na 1 m i ogółem nie więcej niż 6 mm na całej      powierzchni między przegrodami pionowymi. </w:t>
      </w:r>
    </w:p>
    <w:p w:rsidR="00C95C2E" w:rsidRDefault="00B04F50">
      <w:pPr>
        <w:spacing w:after="2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Wykonywanie gładzi szpachlowej</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Szpachlowanie ścian ma na celu poprawienie ich właściwości estetycznych oraz technicznych. Do wykonania tych czynności używa się szpachli gipsowych lub akrylowych. </w:t>
      </w:r>
    </w:p>
    <w:p w:rsidR="00C95C2E" w:rsidRDefault="00B04F50">
      <w:pPr>
        <w:spacing w:after="4" w:line="256" w:lineRule="auto"/>
        <w:ind w:left="341" w:right="40"/>
        <w:jc w:val="both"/>
      </w:pPr>
      <w:r>
        <w:rPr>
          <w:rFonts w:ascii="Times New Roman" w:eastAsia="Times New Roman" w:hAnsi="Times New Roman" w:cs="Times New Roman"/>
          <w:sz w:val="24"/>
        </w:rPr>
        <w:t xml:space="preserve">Przed przystąpieniem do szpachlowania należy odpowiednio przygotować podłoże. Od prawidłowego przygotowania zależy efekt końcowy oraz trwałość wykonanych prac. Podłoże kruche, pylące należy zagruntować odpowiednim mleczkiem gruntującym, rysy i pęknięcia należy pogłębić i poszerzyć. Miejsca te wzmacnia się wtapiając siatkę z włókna szklanego zaprawą gipsową. Tak przygotowane podłoże możemy szpachlować wcześniej wybraną szpachlą. Dla uzyskania gładkiej powierzchni ściany używamy siatek ściernych lub specjalnego papieru ściernego o numeracji od 100 do 150. Do ostatecznego wygładzenia powierzchni ściany można zastosować szpachle akrylowe. Są to gotowe masy szpachlowe, które nakłada się cienką warstwą o grubości ok. 1 mm.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13"/>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SST 2 – POWŁOKI MALARSKIE</w:t>
      </w:r>
      <w:r>
        <w:rPr>
          <w:rFonts w:ascii="Times New Roman" w:eastAsia="Times New Roman" w:hAnsi="Times New Roman" w:cs="Times New Roman"/>
          <w:sz w:val="24"/>
        </w:rPr>
        <w:t xml:space="preserve"> </w:t>
      </w:r>
    </w:p>
    <w:p w:rsidR="00C95C2E" w:rsidRDefault="00B04F50">
      <w:pPr>
        <w:spacing w:after="14"/>
        <w:ind w:left="356"/>
      </w:pPr>
      <w:r>
        <w:rPr>
          <w:rFonts w:ascii="Times New Roman" w:eastAsia="Times New Roman" w:hAnsi="Times New Roman" w:cs="Times New Roman"/>
          <w:b/>
          <w:sz w:val="24"/>
        </w:rPr>
        <w:t xml:space="preserve"> </w:t>
      </w:r>
    </w:p>
    <w:p w:rsidR="00C95C2E" w:rsidRDefault="00B04F50">
      <w:pPr>
        <w:spacing w:after="13" w:line="268" w:lineRule="auto"/>
        <w:ind w:left="379" w:right="13" w:hanging="10"/>
      </w:pPr>
      <w:r>
        <w:rPr>
          <w:rFonts w:ascii="Times New Roman" w:eastAsia="Times New Roman" w:hAnsi="Times New Roman" w:cs="Times New Roman"/>
          <w:b/>
          <w:sz w:val="24"/>
        </w:rPr>
        <w:t xml:space="preserve">Przedmiot SST - </w:t>
      </w:r>
      <w:r>
        <w:rPr>
          <w:rFonts w:ascii="Times New Roman" w:eastAsia="Times New Roman" w:hAnsi="Times New Roman" w:cs="Times New Roman"/>
          <w:sz w:val="24"/>
        </w:rPr>
        <w:t xml:space="preserve">Przedmiotem niniejszej szczegółowej specyfikacji technicznej są wymagania dotyczące wykonania i odbioru powłok malarskich wewnętrznych związanych z zadaniem. </w:t>
      </w:r>
    </w:p>
    <w:p w:rsidR="00C95C2E" w:rsidRDefault="00B04F50">
      <w:pPr>
        <w:spacing w:after="10"/>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b/>
          <w:sz w:val="24"/>
        </w:rPr>
        <w:t>Zakres stosowania SST -</w:t>
      </w:r>
      <w:r>
        <w:rPr>
          <w:rFonts w:ascii="Times New Roman" w:eastAsia="Times New Roman" w:hAnsi="Times New Roman" w:cs="Times New Roman"/>
          <w:sz w:val="24"/>
        </w:rPr>
        <w:t xml:space="preserve"> Niniejsza specyfikacja będzie stosowana jako dokument przetargowy i kontraktowy przy zlecaniu i realizacji robót. </w:t>
      </w:r>
    </w:p>
    <w:p w:rsidR="00C95C2E" w:rsidRDefault="00B04F50">
      <w:pPr>
        <w:spacing w:after="13" w:line="268" w:lineRule="auto"/>
        <w:ind w:left="379" w:right="13" w:hanging="10"/>
      </w:pPr>
      <w:r>
        <w:rPr>
          <w:rFonts w:ascii="Times New Roman" w:eastAsia="Times New Roman" w:hAnsi="Times New Roman" w:cs="Times New Roman"/>
          <w:sz w:val="24"/>
        </w:rPr>
        <w:t xml:space="preserve">Ustalenia zawarte w niniejszej specyfikacji obejmują wszystkie czynności umożliwiające i mające na celu wykonanie wszystkich powłok malarskich. Obejmują prace związane z dostawą materiałów, wykonawstwem i wykończeniem powłok, wykonywanych na miejscu. </w:t>
      </w:r>
    </w:p>
    <w:p w:rsidR="00C95C2E" w:rsidRDefault="00B04F50">
      <w:pPr>
        <w:spacing w:after="26"/>
        <w:ind w:left="356"/>
      </w:pPr>
      <w:r>
        <w:rPr>
          <w:rFonts w:ascii="Times New Roman" w:eastAsia="Times New Roman" w:hAnsi="Times New Roman" w:cs="Times New Roman"/>
          <w:sz w:val="24"/>
        </w:rPr>
        <w:t xml:space="preserve"> </w:t>
      </w:r>
    </w:p>
    <w:p w:rsidR="00C95C2E" w:rsidRDefault="00B04F50">
      <w:pPr>
        <w:spacing w:after="125"/>
        <w:ind w:left="351" w:right="112" w:hanging="10"/>
        <w:jc w:val="both"/>
      </w:pPr>
      <w:r>
        <w:rPr>
          <w:rFonts w:ascii="Times New Roman" w:eastAsia="Times New Roman" w:hAnsi="Times New Roman" w:cs="Times New Roman"/>
          <w:b/>
          <w:sz w:val="24"/>
        </w:rPr>
        <w:t xml:space="preserve">Zakres robót objętych SST: </w:t>
      </w:r>
    </w:p>
    <w:p w:rsidR="00C95C2E" w:rsidRDefault="00B04F50">
      <w:pPr>
        <w:spacing w:after="13" w:line="268" w:lineRule="auto"/>
        <w:ind w:left="379" w:right="13" w:hanging="10"/>
      </w:pPr>
      <w:r>
        <w:rPr>
          <w:rFonts w:ascii="Times New Roman" w:eastAsia="Times New Roman" w:hAnsi="Times New Roman" w:cs="Times New Roman"/>
          <w:sz w:val="24"/>
        </w:rPr>
        <w:t xml:space="preserve">W ramach prac budowlanych przewiduje się wykonanie następujących robót: </w:t>
      </w:r>
    </w:p>
    <w:p w:rsidR="00C95C2E" w:rsidRDefault="00B04F50">
      <w:pPr>
        <w:numPr>
          <w:ilvl w:val="0"/>
          <w:numId w:val="7"/>
        </w:numPr>
        <w:spacing w:after="13" w:line="268" w:lineRule="auto"/>
        <w:ind w:left="508" w:right="13" w:hanging="139"/>
      </w:pPr>
      <w:r>
        <w:rPr>
          <w:rFonts w:ascii="Times New Roman" w:eastAsia="Times New Roman" w:hAnsi="Times New Roman" w:cs="Times New Roman"/>
          <w:sz w:val="24"/>
        </w:rPr>
        <w:t xml:space="preserve">przygotowanie podłoży – ściany, sufity, elementy drewniane, metalowe (czyszczenie,   odtłuszczanie, usunięcie starych powłok malarskich) </w:t>
      </w:r>
    </w:p>
    <w:p w:rsidR="00C95C2E" w:rsidRDefault="00B04F50">
      <w:pPr>
        <w:numPr>
          <w:ilvl w:val="0"/>
          <w:numId w:val="7"/>
        </w:numPr>
        <w:spacing w:after="13" w:line="268" w:lineRule="auto"/>
        <w:ind w:left="508" w:right="13" w:hanging="139"/>
      </w:pPr>
      <w:r>
        <w:rPr>
          <w:rFonts w:ascii="Times New Roman" w:eastAsia="Times New Roman" w:hAnsi="Times New Roman" w:cs="Times New Roman"/>
          <w:sz w:val="24"/>
        </w:rPr>
        <w:t xml:space="preserve">malowanie tynków ścian i sufitów </w:t>
      </w:r>
    </w:p>
    <w:p w:rsidR="00C95C2E" w:rsidRDefault="00B04F50">
      <w:pPr>
        <w:numPr>
          <w:ilvl w:val="0"/>
          <w:numId w:val="7"/>
        </w:numPr>
        <w:spacing w:after="13" w:line="268" w:lineRule="auto"/>
        <w:ind w:left="508" w:right="13" w:hanging="139"/>
      </w:pPr>
      <w:r>
        <w:rPr>
          <w:rFonts w:ascii="Times New Roman" w:eastAsia="Times New Roman" w:hAnsi="Times New Roman" w:cs="Times New Roman"/>
          <w:sz w:val="24"/>
        </w:rPr>
        <w:t xml:space="preserve">malowanie powierzchni metalowych, drewnianych </w:t>
      </w:r>
    </w:p>
    <w:p w:rsidR="00C95C2E" w:rsidRDefault="00B04F50">
      <w:pPr>
        <w:numPr>
          <w:ilvl w:val="0"/>
          <w:numId w:val="7"/>
        </w:numPr>
        <w:spacing w:after="13" w:line="268" w:lineRule="auto"/>
        <w:ind w:left="508" w:right="13" w:hanging="139"/>
      </w:pPr>
      <w:r>
        <w:rPr>
          <w:rFonts w:ascii="Times New Roman" w:eastAsia="Times New Roman" w:hAnsi="Times New Roman" w:cs="Times New Roman"/>
          <w:sz w:val="24"/>
        </w:rPr>
        <w:t xml:space="preserve">roboty zabezpieczające np. folia malarska, tektura </w:t>
      </w:r>
    </w:p>
    <w:p w:rsidR="00C95C2E" w:rsidRDefault="00B04F50">
      <w:pPr>
        <w:spacing w:after="24"/>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b/>
          <w:sz w:val="24"/>
        </w:rPr>
        <w:t xml:space="preserve">Wymagania dotyczące prowadzenia robót - </w:t>
      </w:r>
      <w:r>
        <w:rPr>
          <w:rFonts w:ascii="Times New Roman" w:eastAsia="Times New Roman" w:hAnsi="Times New Roman" w:cs="Times New Roman"/>
          <w:sz w:val="24"/>
        </w:rPr>
        <w:t xml:space="preserve">Wykonawca robót jest odpowiedzialny za jakość ich wykonania oraz za zgodność z dokumentacją kosztorysową , SST i poleceniami Inspektora Nadzoru. Wprowadzanie jakichkolwiek odstępstw od tych dokumentów wymaga akceptacji zarządzającego realizacją umowy. </w:t>
      </w:r>
    </w:p>
    <w:p w:rsidR="00C95C2E" w:rsidRDefault="00B04F50">
      <w:pPr>
        <w:spacing w:after="26"/>
        <w:ind w:left="356"/>
      </w:pPr>
      <w:r>
        <w:rPr>
          <w:rFonts w:ascii="Times New Roman" w:eastAsia="Times New Roman" w:hAnsi="Times New Roman" w:cs="Times New Roman"/>
          <w:b/>
          <w:sz w:val="24"/>
        </w:rPr>
        <w:t xml:space="preserve"> </w:t>
      </w:r>
    </w:p>
    <w:p w:rsidR="00C95C2E" w:rsidRDefault="00B04F50">
      <w:pPr>
        <w:pStyle w:val="Nagwek3"/>
        <w:spacing w:after="0"/>
        <w:ind w:left="351" w:right="112"/>
      </w:pPr>
      <w:r>
        <w:t xml:space="preserve">Wymagania dotyczące materiałów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Woda (PN-EN 1008:2004)</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Do przygotowania farb stosować można każdą wodę zdatną do picia. Niedozwolone jest użycie wód ściekowych, kanalizacyjnych bagiennych oraz wód zawierających tłuszcze organiczne, oleje i muł.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Spoiwa bezwodne</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Pokost lniany powinien być cieczą oleistą o zabarwieniu od żółtego do ciemnobrązowego i odpowiadającą wymaganiom normy państwowej. </w:t>
      </w:r>
    </w:p>
    <w:p w:rsidR="00C95C2E" w:rsidRDefault="00B04F50">
      <w:pPr>
        <w:spacing w:after="2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Rozcieńczalniki</w:t>
      </w:r>
      <w:r>
        <w:rPr>
          <w:rFonts w:ascii="Times New Roman" w:eastAsia="Times New Roman" w:hAnsi="Times New Roman" w:cs="Times New Roman"/>
          <w:sz w:val="24"/>
        </w:rPr>
        <w:t xml:space="preserve"> </w:t>
      </w:r>
    </w:p>
    <w:p w:rsidR="00C95C2E" w:rsidRDefault="00B04F50">
      <w:pPr>
        <w:spacing w:after="13" w:line="268" w:lineRule="auto"/>
        <w:ind w:left="379" w:right="5152" w:hanging="10"/>
      </w:pPr>
      <w:r>
        <w:rPr>
          <w:rFonts w:ascii="Times New Roman" w:eastAsia="Times New Roman" w:hAnsi="Times New Roman" w:cs="Times New Roman"/>
          <w:sz w:val="24"/>
        </w:rPr>
        <w:t xml:space="preserve">W zależności od rodzaju farby należy stosować: – wodę – do farb wapiennych, </w:t>
      </w:r>
    </w:p>
    <w:p w:rsidR="00C95C2E" w:rsidRDefault="00B04F50">
      <w:pPr>
        <w:numPr>
          <w:ilvl w:val="0"/>
          <w:numId w:val="8"/>
        </w:numPr>
        <w:spacing w:after="13" w:line="268" w:lineRule="auto"/>
        <w:ind w:right="13" w:hanging="180"/>
      </w:pPr>
      <w:r>
        <w:rPr>
          <w:rFonts w:ascii="Times New Roman" w:eastAsia="Times New Roman" w:hAnsi="Times New Roman" w:cs="Times New Roman"/>
          <w:sz w:val="24"/>
        </w:rPr>
        <w:t xml:space="preserve">terpentynę i benzynę – do farb i emalii olejnych, </w:t>
      </w:r>
    </w:p>
    <w:p w:rsidR="00C95C2E" w:rsidRDefault="00B04F50">
      <w:pPr>
        <w:numPr>
          <w:ilvl w:val="0"/>
          <w:numId w:val="8"/>
        </w:numPr>
        <w:spacing w:after="13" w:line="268" w:lineRule="auto"/>
        <w:ind w:right="13" w:hanging="180"/>
      </w:pPr>
      <w:r>
        <w:rPr>
          <w:rFonts w:ascii="Times New Roman" w:eastAsia="Times New Roman" w:hAnsi="Times New Roman" w:cs="Times New Roman"/>
          <w:sz w:val="24"/>
        </w:rPr>
        <w:t xml:space="preserve">inne rozcieńczalniki przygotowane fabrycznie dla poszczególnych rodzajów farb powinny odpowiadać normom państwowym lub mieć cechy techniczne zgodne z zaświadczeniem o jakości wydanym przez producenta oraz z zakresem ich stosowania.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Farby budowlane gotowe</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Farby niezależnie od ich rodzaju powinny odpowiadać wymaganiom norm państwowych lub świadectw dopuszczenia do stosowania w budownictwie.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Farby emulsyjne wytwarzane fabrycznie</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Na tynkach można stosować farby emulsyjne na spoiwach z: polioctanu winylu, lateksu butadienostyrenowego i innych zgodnie z zasadami podanymi w normach i świadectwach ich dopuszczenia przez ITB.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Farby olejne i ftalowe</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Farba olejna do gruntowania ogólnego stosowania wg PN-C-81901:2002 </w:t>
      </w:r>
    </w:p>
    <w:p w:rsidR="00C95C2E" w:rsidRDefault="00B04F50">
      <w:pPr>
        <w:numPr>
          <w:ilvl w:val="0"/>
          <w:numId w:val="8"/>
        </w:numPr>
        <w:spacing w:after="13" w:line="268" w:lineRule="auto"/>
        <w:ind w:right="13" w:hanging="180"/>
      </w:pPr>
      <w:r>
        <w:rPr>
          <w:rFonts w:ascii="Times New Roman" w:eastAsia="Times New Roman" w:hAnsi="Times New Roman" w:cs="Times New Roman"/>
          <w:sz w:val="24"/>
        </w:rPr>
        <w:t xml:space="preserve">wydajność – 6–8 m2/dm3 </w:t>
      </w:r>
    </w:p>
    <w:p w:rsidR="00C95C2E" w:rsidRDefault="00B04F50">
      <w:pPr>
        <w:numPr>
          <w:ilvl w:val="0"/>
          <w:numId w:val="8"/>
        </w:numPr>
        <w:spacing w:after="13" w:line="268" w:lineRule="auto"/>
        <w:ind w:right="13" w:hanging="180"/>
      </w:pPr>
      <w:r>
        <w:rPr>
          <w:rFonts w:ascii="Times New Roman" w:eastAsia="Times New Roman" w:hAnsi="Times New Roman" w:cs="Times New Roman"/>
          <w:sz w:val="24"/>
        </w:rPr>
        <w:t xml:space="preserve">czas schnięcia – 12 h </w:t>
      </w:r>
    </w:p>
    <w:p w:rsidR="00C95C2E" w:rsidRDefault="00B04F50">
      <w:pPr>
        <w:spacing w:after="13" w:line="268" w:lineRule="auto"/>
        <w:ind w:left="379" w:right="13" w:hanging="10"/>
      </w:pPr>
      <w:r>
        <w:rPr>
          <w:rFonts w:ascii="Times New Roman" w:eastAsia="Times New Roman" w:hAnsi="Times New Roman" w:cs="Times New Roman"/>
          <w:sz w:val="24"/>
        </w:rPr>
        <w:t xml:space="preserve">Farby olejne i ftalowe nawierzchniowe ogólnego stosowania wg PN-C-81901/2002 </w:t>
      </w:r>
    </w:p>
    <w:p w:rsidR="00C95C2E" w:rsidRDefault="00B04F50">
      <w:pPr>
        <w:numPr>
          <w:ilvl w:val="0"/>
          <w:numId w:val="8"/>
        </w:numPr>
        <w:spacing w:after="13" w:line="268" w:lineRule="auto"/>
        <w:ind w:right="13" w:hanging="180"/>
      </w:pPr>
      <w:r>
        <w:rPr>
          <w:rFonts w:ascii="Times New Roman" w:eastAsia="Times New Roman" w:hAnsi="Times New Roman" w:cs="Times New Roman"/>
          <w:sz w:val="24"/>
        </w:rPr>
        <w:t xml:space="preserve">wydajność – 6–10 m2/dm3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13" w:line="268" w:lineRule="auto"/>
        <w:ind w:left="379" w:right="101" w:hanging="10"/>
      </w:pPr>
      <w:r>
        <w:rPr>
          <w:rFonts w:ascii="Times New Roman" w:eastAsia="Times New Roman" w:hAnsi="Times New Roman" w:cs="Times New Roman"/>
          <w:sz w:val="24"/>
          <w:u w:val="single" w:color="000000"/>
        </w:rPr>
        <w:t>Farby akrylowe</w:t>
      </w:r>
      <w:r>
        <w:rPr>
          <w:rFonts w:ascii="Times New Roman" w:eastAsia="Times New Roman" w:hAnsi="Times New Roman" w:cs="Times New Roman"/>
          <w:sz w:val="24"/>
        </w:rPr>
        <w:t xml:space="preserve"> do pomieszczeń suchych i wilgotnych (kuchnia, łazienka, pomieszczenia piwniczne). Cechy produktu: </w:t>
      </w:r>
    </w:p>
    <w:p w:rsidR="00C95C2E" w:rsidRDefault="00B04F50">
      <w:pPr>
        <w:numPr>
          <w:ilvl w:val="0"/>
          <w:numId w:val="9"/>
        </w:numPr>
        <w:spacing w:after="13" w:line="268" w:lineRule="auto"/>
        <w:ind w:left="508" w:right="13" w:hanging="139"/>
      </w:pPr>
      <w:r>
        <w:rPr>
          <w:rFonts w:ascii="Times New Roman" w:eastAsia="Times New Roman" w:hAnsi="Times New Roman" w:cs="Times New Roman"/>
          <w:sz w:val="24"/>
        </w:rPr>
        <w:t xml:space="preserve">odporny na wilgoć </w:t>
      </w:r>
    </w:p>
    <w:p w:rsidR="00C95C2E" w:rsidRDefault="00B04F50">
      <w:pPr>
        <w:numPr>
          <w:ilvl w:val="0"/>
          <w:numId w:val="9"/>
        </w:numPr>
        <w:spacing w:after="13" w:line="268" w:lineRule="auto"/>
        <w:ind w:left="508" w:right="13" w:hanging="139"/>
      </w:pPr>
      <w:r>
        <w:rPr>
          <w:rFonts w:ascii="Times New Roman" w:eastAsia="Times New Roman" w:hAnsi="Times New Roman" w:cs="Times New Roman"/>
          <w:sz w:val="24"/>
        </w:rPr>
        <w:t xml:space="preserve">trwale zabezpiecza powłokę przed rozwojem grzybów pleśniowych </w:t>
      </w:r>
    </w:p>
    <w:p w:rsidR="00C95C2E" w:rsidRDefault="00B04F50">
      <w:pPr>
        <w:numPr>
          <w:ilvl w:val="0"/>
          <w:numId w:val="9"/>
        </w:numPr>
        <w:spacing w:after="13" w:line="268" w:lineRule="auto"/>
        <w:ind w:left="508" w:right="13" w:hanging="139"/>
      </w:pPr>
      <w:r>
        <w:rPr>
          <w:rFonts w:ascii="Times New Roman" w:eastAsia="Times New Roman" w:hAnsi="Times New Roman" w:cs="Times New Roman"/>
          <w:sz w:val="24"/>
        </w:rPr>
        <w:t xml:space="preserve">duża siła krycia </w:t>
      </w:r>
    </w:p>
    <w:p w:rsidR="00C95C2E" w:rsidRDefault="00B04F50">
      <w:pPr>
        <w:numPr>
          <w:ilvl w:val="0"/>
          <w:numId w:val="9"/>
        </w:numPr>
        <w:spacing w:after="13" w:line="268" w:lineRule="auto"/>
        <w:ind w:left="508" w:right="13" w:hanging="139"/>
      </w:pPr>
      <w:r>
        <w:rPr>
          <w:rFonts w:ascii="Times New Roman" w:eastAsia="Times New Roman" w:hAnsi="Times New Roman" w:cs="Times New Roman"/>
          <w:sz w:val="24"/>
        </w:rPr>
        <w:t xml:space="preserve">zapewnia prawidłowe „oddychanie” ścian </w:t>
      </w:r>
    </w:p>
    <w:p w:rsidR="00C95C2E" w:rsidRDefault="00B04F50">
      <w:pPr>
        <w:numPr>
          <w:ilvl w:val="0"/>
          <w:numId w:val="9"/>
        </w:numPr>
        <w:spacing w:after="13" w:line="268" w:lineRule="auto"/>
        <w:ind w:left="508" w:right="13" w:hanging="139"/>
      </w:pPr>
      <w:r>
        <w:rPr>
          <w:rFonts w:ascii="Times New Roman" w:eastAsia="Times New Roman" w:hAnsi="Times New Roman" w:cs="Times New Roman"/>
          <w:sz w:val="24"/>
        </w:rPr>
        <w:t xml:space="preserve">odporna na zmywanie </w:t>
      </w:r>
    </w:p>
    <w:p w:rsidR="00C95C2E" w:rsidRDefault="00B04F50">
      <w:pPr>
        <w:spacing w:after="13" w:line="268" w:lineRule="auto"/>
        <w:ind w:left="379" w:right="13" w:hanging="10"/>
      </w:pPr>
      <w:r>
        <w:rPr>
          <w:rFonts w:ascii="Times New Roman" w:eastAsia="Times New Roman" w:hAnsi="Times New Roman" w:cs="Times New Roman"/>
          <w:sz w:val="24"/>
        </w:rPr>
        <w:t xml:space="preserve">Farba akrylowa przeznaczona jest do długotrwałego zabezpieczania ścian w pomieszczeniach szczególnie narażonych na rozwój grzybów pleśniowych.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Farba lateksowa</w:t>
      </w:r>
      <w:r>
        <w:rPr>
          <w:rFonts w:ascii="Times New Roman" w:eastAsia="Times New Roman" w:hAnsi="Times New Roman" w:cs="Times New Roman"/>
          <w:sz w:val="24"/>
        </w:rPr>
        <w:t xml:space="preserve"> </w:t>
      </w:r>
    </w:p>
    <w:p w:rsidR="00C95C2E" w:rsidRDefault="00B04F50">
      <w:pPr>
        <w:spacing w:after="13" w:line="268" w:lineRule="auto"/>
        <w:ind w:left="379" w:right="421" w:hanging="10"/>
      </w:pPr>
      <w:r>
        <w:rPr>
          <w:rFonts w:ascii="Times New Roman" w:eastAsia="Times New Roman" w:hAnsi="Times New Roman" w:cs="Times New Roman"/>
          <w:sz w:val="24"/>
        </w:rPr>
        <w:t xml:space="preserve">Farby lateksowe - produkty odporne na zmywanie i szorowanie zabrudzeń. O tych właściwościach informują parametry dwóch powszechnie stosowanych norm odporności: PN-EN 13300 lub PN 92/C-81517. Klasyfikacja wg normy PN-EN 13300 zakłada badanie odporności farb wg normy ISO 11998. Zgodnie z nią farby dzieli się na klasy od pierwszej do piątej, ale tylko pierwsze dwie (klasa I i II) pozwalają na nazwanie farby produktem o wysokiej odporności mechanicznej, a konkretnie odporności na szorowanie na mokro. </w:t>
      </w:r>
    </w:p>
    <w:p w:rsidR="00C95C2E" w:rsidRDefault="00B04F50">
      <w:pPr>
        <w:spacing w:after="13" w:line="268" w:lineRule="auto"/>
        <w:ind w:left="379" w:right="13" w:hanging="10"/>
      </w:pPr>
      <w:r>
        <w:rPr>
          <w:rFonts w:ascii="Times New Roman" w:eastAsia="Times New Roman" w:hAnsi="Times New Roman" w:cs="Times New Roman"/>
          <w:sz w:val="24"/>
        </w:rPr>
        <w:t xml:space="preserve">Farba lateksowa odporna na zmywanie czy szorowanie powinna się charakteryzować następującymi parametrami: </w:t>
      </w:r>
    </w:p>
    <w:p w:rsidR="00C95C2E" w:rsidRDefault="00B04F50">
      <w:pPr>
        <w:numPr>
          <w:ilvl w:val="0"/>
          <w:numId w:val="10"/>
        </w:numPr>
        <w:spacing w:after="13" w:line="268" w:lineRule="auto"/>
        <w:ind w:left="508" w:right="13" w:hanging="139"/>
      </w:pPr>
      <w:r>
        <w:rPr>
          <w:rFonts w:ascii="Times New Roman" w:eastAsia="Times New Roman" w:hAnsi="Times New Roman" w:cs="Times New Roman"/>
          <w:sz w:val="24"/>
        </w:rPr>
        <w:t xml:space="preserve">klasa I i II lub 2000–5000 cykli mycia (norma odporności), </w:t>
      </w:r>
    </w:p>
    <w:p w:rsidR="00C95C2E" w:rsidRDefault="00B04F50">
      <w:pPr>
        <w:numPr>
          <w:ilvl w:val="0"/>
          <w:numId w:val="10"/>
        </w:numPr>
        <w:spacing w:after="13" w:line="268" w:lineRule="auto"/>
        <w:ind w:left="508" w:right="13" w:hanging="139"/>
      </w:pPr>
      <w:r>
        <w:rPr>
          <w:rFonts w:ascii="Times New Roman" w:eastAsia="Times New Roman" w:hAnsi="Times New Roman" w:cs="Times New Roman"/>
          <w:sz w:val="24"/>
        </w:rPr>
        <w:t xml:space="preserve">wydajność na poziomie 10–15 m2/l przy jednokrotnym malowaniu, </w:t>
      </w:r>
    </w:p>
    <w:p w:rsidR="00C95C2E" w:rsidRDefault="00B04F50">
      <w:pPr>
        <w:numPr>
          <w:ilvl w:val="0"/>
          <w:numId w:val="10"/>
        </w:numPr>
        <w:spacing w:after="13" w:line="268" w:lineRule="auto"/>
        <w:ind w:left="508" w:right="13" w:hanging="139"/>
      </w:pPr>
      <w:r>
        <w:rPr>
          <w:rFonts w:ascii="Times New Roman" w:eastAsia="Times New Roman" w:hAnsi="Times New Roman" w:cs="Times New Roman"/>
          <w:sz w:val="24"/>
        </w:rPr>
        <w:t xml:space="preserve">nie żółknie, </w:t>
      </w:r>
    </w:p>
    <w:p w:rsidR="00C95C2E" w:rsidRDefault="00B04F50">
      <w:pPr>
        <w:numPr>
          <w:ilvl w:val="0"/>
          <w:numId w:val="10"/>
        </w:numPr>
        <w:spacing w:after="13" w:line="268" w:lineRule="auto"/>
        <w:ind w:left="508" w:right="13" w:hanging="139"/>
      </w:pPr>
      <w:r>
        <w:rPr>
          <w:rFonts w:ascii="Times New Roman" w:eastAsia="Times New Roman" w:hAnsi="Times New Roman" w:cs="Times New Roman"/>
          <w:sz w:val="24"/>
        </w:rPr>
        <w:t xml:space="preserve">wysoka siła krycia, </w:t>
      </w:r>
    </w:p>
    <w:p w:rsidR="00C95C2E" w:rsidRDefault="00B04F50">
      <w:pPr>
        <w:numPr>
          <w:ilvl w:val="0"/>
          <w:numId w:val="10"/>
        </w:numPr>
        <w:spacing w:after="13" w:line="268" w:lineRule="auto"/>
        <w:ind w:left="508" w:right="13" w:hanging="139"/>
      </w:pPr>
      <w:r>
        <w:rPr>
          <w:rFonts w:ascii="Times New Roman" w:eastAsia="Times New Roman" w:hAnsi="Times New Roman" w:cs="Times New Roman"/>
          <w:sz w:val="24"/>
        </w:rPr>
        <w:t xml:space="preserve">dobra przyczepność do podłoża, </w:t>
      </w:r>
    </w:p>
    <w:p w:rsidR="00C95C2E" w:rsidRDefault="00B04F50">
      <w:pPr>
        <w:numPr>
          <w:ilvl w:val="0"/>
          <w:numId w:val="10"/>
        </w:numPr>
        <w:spacing w:after="13" w:line="268" w:lineRule="auto"/>
        <w:ind w:left="508" w:right="13" w:hanging="139"/>
      </w:pPr>
      <w:r>
        <w:rPr>
          <w:rFonts w:ascii="Times New Roman" w:eastAsia="Times New Roman" w:hAnsi="Times New Roman" w:cs="Times New Roman"/>
          <w:sz w:val="24"/>
        </w:rPr>
        <w:t xml:space="preserve">nie kapiąca. </w:t>
      </w:r>
    </w:p>
    <w:p w:rsidR="00C95C2E" w:rsidRDefault="00B04F50">
      <w:pPr>
        <w:spacing w:after="22"/>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Środki gruntujące</w:t>
      </w: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Przy malowaniu farbami emulsyjnymi:</w:t>
      </w:r>
      <w:r>
        <w:rPr>
          <w:rFonts w:ascii="Times New Roman" w:eastAsia="Times New Roman" w:hAnsi="Times New Roman" w:cs="Times New Roman"/>
          <w:sz w:val="24"/>
        </w:rPr>
        <w:t xml:space="preserve"> </w:t>
      </w:r>
    </w:p>
    <w:p w:rsidR="00C95C2E" w:rsidRDefault="00B04F50">
      <w:pPr>
        <w:numPr>
          <w:ilvl w:val="0"/>
          <w:numId w:val="11"/>
        </w:numPr>
        <w:spacing w:after="13" w:line="268" w:lineRule="auto"/>
        <w:ind w:right="13" w:hanging="10"/>
      </w:pPr>
      <w:r>
        <w:rPr>
          <w:rFonts w:ascii="Times New Roman" w:eastAsia="Times New Roman" w:hAnsi="Times New Roman" w:cs="Times New Roman"/>
          <w:sz w:val="24"/>
        </w:rPr>
        <w:t xml:space="preserve">powierzchni betonowych lub tynków zwykłych nie zaleca się gruntowania, o ile świadectwo    dopuszczenia nowego rodzaju farby emulsyjnej nie podaje inaczej, </w:t>
      </w:r>
    </w:p>
    <w:p w:rsidR="00C95C2E" w:rsidRDefault="00B04F50">
      <w:pPr>
        <w:numPr>
          <w:ilvl w:val="0"/>
          <w:numId w:val="11"/>
        </w:numPr>
        <w:spacing w:after="13" w:line="268" w:lineRule="auto"/>
        <w:ind w:right="13" w:hanging="10"/>
      </w:pPr>
      <w:r>
        <w:rPr>
          <w:rFonts w:ascii="Times New Roman" w:eastAsia="Times New Roman" w:hAnsi="Times New Roman" w:cs="Times New Roman"/>
          <w:sz w:val="24"/>
        </w:rPr>
        <w:t xml:space="preserve">na chłonnych podłożach należy stosować do gruntowania farbę emulsyjną rozcieńczoną wodą w    stosunku 1:3–5 z tego samego rodzaju farby, z jakiej przewiduje się wykonanie powłoki malarskiej. Mydło szare, stosowane do gruntowania podłoża w celu zmniejszenia jego nasiąkliwości powinno być stosowane w postaci roztworu wodnego 3–5%.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Folia malarska, tektura</w:t>
      </w:r>
      <w:r>
        <w:rPr>
          <w:rFonts w:ascii="Times New Roman" w:eastAsia="Times New Roman" w:hAnsi="Times New Roman" w:cs="Times New Roman"/>
          <w:sz w:val="24"/>
        </w:rPr>
        <w:t xml:space="preserve"> </w:t>
      </w:r>
    </w:p>
    <w:p w:rsidR="00C95C2E" w:rsidRDefault="00B04F50">
      <w:pPr>
        <w:spacing w:after="13" w:line="268" w:lineRule="auto"/>
        <w:ind w:left="379" w:right="4191" w:hanging="10"/>
      </w:pPr>
      <w:r>
        <w:rPr>
          <w:rFonts w:ascii="Times New Roman" w:eastAsia="Times New Roman" w:hAnsi="Times New Roman" w:cs="Times New Roman"/>
          <w:sz w:val="24"/>
        </w:rPr>
        <w:t xml:space="preserve">Folia polietylenowa bud.osłonowa,gr.0,12-0,20mm. Tektura budowlana falista lub gładka. </w:t>
      </w:r>
    </w:p>
    <w:p w:rsidR="00C95C2E" w:rsidRDefault="00B04F50">
      <w:pPr>
        <w:spacing w:after="26"/>
        <w:ind w:left="356"/>
      </w:pPr>
      <w:r>
        <w:rPr>
          <w:rFonts w:ascii="Times New Roman" w:eastAsia="Times New Roman" w:hAnsi="Times New Roman" w:cs="Times New Roman"/>
          <w:sz w:val="24"/>
        </w:rPr>
        <w:t xml:space="preserve"> </w:t>
      </w:r>
    </w:p>
    <w:p w:rsidR="00C95C2E" w:rsidRDefault="00B04F50">
      <w:pPr>
        <w:pStyle w:val="Nagwek3"/>
        <w:spacing w:after="0"/>
        <w:ind w:left="351" w:right="112"/>
      </w:pPr>
      <w:r>
        <w:t xml:space="preserve">Wykonanie robót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Stare powłoki malarskie należy usunąć lub zmyć i oczyść za pomocą szczotki lub szpachli. Ewentualne ubytki i spękania uzupełnić odpowiednią zaprawą. Następnie po zagruntowaniu powierzchnię należy pomalować dwukrotnie farbą. </w:t>
      </w:r>
    </w:p>
    <w:p w:rsidR="00C95C2E" w:rsidRDefault="00B04F50">
      <w:pPr>
        <w:spacing w:after="13" w:line="268" w:lineRule="auto"/>
        <w:ind w:left="379" w:right="13" w:hanging="10"/>
      </w:pPr>
      <w:r>
        <w:rPr>
          <w:rFonts w:ascii="Times New Roman" w:eastAsia="Times New Roman" w:hAnsi="Times New Roman" w:cs="Times New Roman"/>
          <w:sz w:val="24"/>
        </w:rPr>
        <w:t xml:space="preserve">W przypadku nowych ścian, tynków przed przystąpieniem do wszystkich prac malarskich należy sprawdzić przygotowanie podłoży. Nowe tynki muszą być wysezonowane, równe, wolne od pyłu i zanieczyszczeń. </w:t>
      </w:r>
    </w:p>
    <w:p w:rsidR="00C95C2E" w:rsidRDefault="00B04F50">
      <w:pPr>
        <w:spacing w:after="13" w:line="268" w:lineRule="auto"/>
        <w:ind w:left="379" w:right="13" w:hanging="10"/>
      </w:pPr>
      <w:r>
        <w:rPr>
          <w:rFonts w:ascii="Times New Roman" w:eastAsia="Times New Roman" w:hAnsi="Times New Roman" w:cs="Times New Roman"/>
          <w:sz w:val="24"/>
        </w:rPr>
        <w:t>Przed użyciem farbę wymieszać i w razie potrzeby rozcieńczyć wodą pitną w ilości max. 5% obj. – farby akrylowe</w:t>
      </w:r>
      <w:r>
        <w:rPr>
          <w:rFonts w:ascii="Times New Roman" w:eastAsia="Times New Roman" w:hAnsi="Times New Roman" w:cs="Times New Roman"/>
          <w:color w:val="FF0000"/>
          <w:sz w:val="24"/>
        </w:rPr>
        <w:t xml:space="preserve">. </w:t>
      </w:r>
      <w:r>
        <w:rPr>
          <w:rFonts w:ascii="Times New Roman" w:eastAsia="Times New Roman" w:hAnsi="Times New Roman" w:cs="Times New Roman"/>
          <w:sz w:val="24"/>
        </w:rPr>
        <w:t xml:space="preserve">Malowanie może odbywać się pędzlami, wałkami lub pistoletami natryskowymi. Zalecana ilość warstw 3. Kolejną warstwę nakładać po wyschnięciu pierwszej. Po zakończeniu malowania narzędzia umyć wodą. Farby nanosić zgodnie z wytycznymi producenta, w co najmniej trzech warstwach aż do osiągnięcia wymaganej barwy, grubości i faktury powłok. </w:t>
      </w:r>
    </w:p>
    <w:p w:rsidR="00C95C2E" w:rsidRDefault="00B04F50">
      <w:pPr>
        <w:spacing w:after="13" w:line="268" w:lineRule="auto"/>
        <w:ind w:left="379" w:right="13" w:hanging="10"/>
      </w:pPr>
      <w:r>
        <w:rPr>
          <w:rFonts w:ascii="Times New Roman" w:eastAsia="Times New Roman" w:hAnsi="Times New Roman" w:cs="Times New Roman"/>
          <w:sz w:val="24"/>
        </w:rPr>
        <w:t xml:space="preserve">Przy malowaniu powierzchni wewnętrznych temperatura nie powinna być niższa niż +8°C. W okresie zimowym pomieszczenia należy ogrzewać. </w:t>
      </w:r>
    </w:p>
    <w:p w:rsidR="00C95C2E" w:rsidRDefault="00B04F50">
      <w:pPr>
        <w:spacing w:after="13" w:line="268" w:lineRule="auto"/>
        <w:ind w:left="379" w:right="13" w:hanging="10"/>
      </w:pPr>
      <w:r>
        <w:rPr>
          <w:rFonts w:ascii="Times New Roman" w:eastAsia="Times New Roman" w:hAnsi="Times New Roman" w:cs="Times New Roman"/>
          <w:sz w:val="24"/>
        </w:rPr>
        <w:t xml:space="preserve">W ciągu 2 dni pomieszczenia powinny być ogrzane do temperatury co najmniej +8°C. Po zakończeniu malowania można dopuścić do stopniowego obniżania temperatury, jednak przez 3 dni nie może spaść poniżej +1°C. </w:t>
      </w:r>
    </w:p>
    <w:p w:rsidR="00C95C2E" w:rsidRDefault="00B04F50">
      <w:pPr>
        <w:spacing w:after="13" w:line="268" w:lineRule="auto"/>
        <w:ind w:left="379" w:right="13" w:hanging="10"/>
      </w:pPr>
      <w:r>
        <w:rPr>
          <w:rFonts w:ascii="Times New Roman" w:eastAsia="Times New Roman" w:hAnsi="Times New Roman" w:cs="Times New Roman"/>
          <w:sz w:val="24"/>
        </w:rPr>
        <w:t xml:space="preserve">W czasie malowania niedopuszczalne jest napowietrzanie malowanych powierzchni ciepłym powietrzem od przewodów wentylacyjnych i urządzeń ogrzewczych. </w:t>
      </w:r>
    </w:p>
    <w:p w:rsidR="00C95C2E" w:rsidRDefault="00B04F50">
      <w:pPr>
        <w:spacing w:after="13" w:line="268" w:lineRule="auto"/>
        <w:ind w:left="379" w:right="13" w:hanging="10"/>
      </w:pPr>
      <w:r>
        <w:rPr>
          <w:rFonts w:ascii="Times New Roman" w:eastAsia="Times New Roman" w:hAnsi="Times New Roman" w:cs="Times New Roman"/>
          <w:sz w:val="24"/>
        </w:rPr>
        <w:t xml:space="preserve">Gruntowanie i dwukrotne malowanie ścian i sufitów można wykonać po: </w:t>
      </w:r>
    </w:p>
    <w:p w:rsidR="00C95C2E" w:rsidRDefault="00B04F50">
      <w:pPr>
        <w:numPr>
          <w:ilvl w:val="0"/>
          <w:numId w:val="12"/>
        </w:numPr>
        <w:spacing w:after="13" w:line="268" w:lineRule="auto"/>
        <w:ind w:right="13" w:hanging="180"/>
      </w:pPr>
      <w:r>
        <w:rPr>
          <w:rFonts w:ascii="Times New Roman" w:eastAsia="Times New Roman" w:hAnsi="Times New Roman" w:cs="Times New Roman"/>
          <w:sz w:val="24"/>
        </w:rPr>
        <w:t xml:space="preserve">całkowitym ukończeniu robót instalacyjnych (z wyjątkiem montażu armatury i urządzeń sanitarnych), </w:t>
      </w:r>
    </w:p>
    <w:p w:rsidR="00C95C2E" w:rsidRDefault="00B04F50">
      <w:pPr>
        <w:numPr>
          <w:ilvl w:val="0"/>
          <w:numId w:val="12"/>
        </w:numPr>
        <w:spacing w:after="13" w:line="268" w:lineRule="auto"/>
        <w:ind w:right="13" w:hanging="180"/>
      </w:pPr>
      <w:r>
        <w:rPr>
          <w:rFonts w:ascii="Times New Roman" w:eastAsia="Times New Roman" w:hAnsi="Times New Roman" w:cs="Times New Roman"/>
          <w:sz w:val="24"/>
        </w:rPr>
        <w:t xml:space="preserve">całkowitym ukończeniu robót elektrycznych, </w:t>
      </w:r>
    </w:p>
    <w:p w:rsidR="00C95C2E" w:rsidRDefault="00B04F50">
      <w:pPr>
        <w:numPr>
          <w:ilvl w:val="0"/>
          <w:numId w:val="12"/>
        </w:numPr>
        <w:spacing w:after="13" w:line="268" w:lineRule="auto"/>
        <w:ind w:right="13" w:hanging="180"/>
      </w:pPr>
      <w:r>
        <w:rPr>
          <w:rFonts w:ascii="Times New Roman" w:eastAsia="Times New Roman" w:hAnsi="Times New Roman" w:cs="Times New Roman"/>
          <w:sz w:val="24"/>
        </w:rPr>
        <w:t xml:space="preserve">całkowitym ułożeniu posadzek, </w:t>
      </w:r>
    </w:p>
    <w:p w:rsidR="00C95C2E" w:rsidRDefault="00B04F50">
      <w:pPr>
        <w:numPr>
          <w:ilvl w:val="0"/>
          <w:numId w:val="12"/>
        </w:numPr>
        <w:spacing w:after="13" w:line="268" w:lineRule="auto"/>
        <w:ind w:right="13" w:hanging="180"/>
      </w:pPr>
      <w:r>
        <w:rPr>
          <w:rFonts w:ascii="Times New Roman" w:eastAsia="Times New Roman" w:hAnsi="Times New Roman" w:cs="Times New Roman"/>
          <w:sz w:val="24"/>
        </w:rPr>
        <w:t xml:space="preserve">usunięciu usterek na stropach i tynkach. Świeże tynki malować po 3-4 tygodniach od ich ułożenia w temp. +5 do + 30° C. </w:t>
      </w:r>
    </w:p>
    <w:p w:rsidR="00C95C2E" w:rsidRDefault="00B04F50">
      <w:pPr>
        <w:spacing w:after="22"/>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Przygotowanie podłoży</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Podłoże posiadające drobne uszkodzenia powierzchni powinny być, naprawione przez wypełnienie ubytków zaprawą cementowo-wapienną lub szpachlą. Powierzchnie powinny być oczyszczone z kurzu i brudu, wystających drutów, nacieków zaprawy itp. Odstające tynki należy odbić, a rysy poszerzyć i ponownie wypełnić zaprawą cementowo-wapienną. </w:t>
      </w:r>
    </w:p>
    <w:p w:rsidR="00C95C2E" w:rsidRDefault="00B04F50">
      <w:pPr>
        <w:spacing w:after="13" w:line="268" w:lineRule="auto"/>
        <w:ind w:left="379" w:right="13" w:hanging="10"/>
      </w:pPr>
      <w:r>
        <w:rPr>
          <w:rFonts w:ascii="Times New Roman" w:eastAsia="Times New Roman" w:hAnsi="Times New Roman" w:cs="Times New Roman"/>
          <w:sz w:val="24"/>
        </w:rPr>
        <w:t xml:space="preserve">Powierzchnie metalowe powinny być oczyszczone, odtłuszczone zgodnie z wymaganiami normy PNISO 8501-1:1996, dla danego typu farby podkładowej.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Gruntowanie</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Przy malowaniu farbami emulsyjnymi do gruntowania stosować farbę emulsyjną tego samego rodzaju z jakiej ma być wykonana powłoka lecz rozcieńczoną wodą w stosunku 1:3–5 lub środek gruntujący. Przy malowaniu farbami chlorokauczukowymi elementów stalowych stosuje się odpowiednie farby podkładowe. </w:t>
      </w:r>
    </w:p>
    <w:p w:rsidR="00C95C2E" w:rsidRDefault="00B04F50">
      <w:pPr>
        <w:spacing w:after="22"/>
        <w:ind w:left="356"/>
      </w:pPr>
      <w:r>
        <w:rPr>
          <w:rFonts w:ascii="Times New Roman" w:eastAsia="Times New Roman" w:hAnsi="Times New Roman" w:cs="Times New Roman"/>
          <w:sz w:val="24"/>
        </w:rPr>
        <w:t xml:space="preserve"> </w:t>
      </w:r>
    </w:p>
    <w:p w:rsidR="00C95C2E" w:rsidRDefault="00B04F50">
      <w:pPr>
        <w:spacing w:after="3"/>
        <w:ind w:left="358" w:hanging="10"/>
      </w:pPr>
      <w:r>
        <w:rPr>
          <w:rFonts w:ascii="Times New Roman" w:eastAsia="Times New Roman" w:hAnsi="Times New Roman" w:cs="Times New Roman"/>
          <w:sz w:val="24"/>
          <w:u w:val="single" w:color="000000"/>
        </w:rPr>
        <w:t>Wykonywanie powłok malarskich</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Powłoki z farb emulsyjnych powinny być niezmywalne, przy stosowaniu środków myjących i dezynfekujących. Powłoki powinny dawać aksamitno-matowy wygląd powierzchni. Barwa powłok powinna być jednolita, bez smug i plam. Powierzchnia powłok bez uszkodzeń, smug, plam i śladów pędzla. Powłoki z farb i lakierów olejnych i syntetycznych powinny mieć barwę jednolitą zgodną ze wzorcem, bez smug, zacieków, uszkodzeń, zmarszczeń,  plam i zmiany odcienia. Powłoki powinny mieć jednolity połysk. </w:t>
      </w:r>
    </w:p>
    <w:p w:rsidR="001E008C" w:rsidRDefault="00B04F50">
      <w:pPr>
        <w:spacing w:after="0"/>
        <w:ind w:left="356"/>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1E008C" w:rsidRDefault="001E008C">
      <w:pPr>
        <w:rPr>
          <w:rFonts w:ascii="Times New Roman" w:eastAsia="Times New Roman" w:hAnsi="Times New Roman" w:cs="Times New Roman"/>
          <w:sz w:val="24"/>
        </w:rPr>
      </w:pPr>
      <w:r>
        <w:rPr>
          <w:rFonts w:ascii="Times New Roman" w:eastAsia="Times New Roman" w:hAnsi="Times New Roman" w:cs="Times New Roman"/>
          <w:sz w:val="24"/>
        </w:rPr>
        <w:br w:type="page"/>
      </w:r>
    </w:p>
    <w:p w:rsidR="00C95C2E" w:rsidRDefault="00C95C2E">
      <w:pPr>
        <w:spacing w:after="0"/>
        <w:ind w:left="356"/>
      </w:pP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pStyle w:val="Nagwek2"/>
        <w:spacing w:after="25"/>
        <w:ind w:left="366"/>
      </w:pPr>
      <w:r>
        <w:t xml:space="preserve">2. ROBOTY ELEKTRYCZNE </w:t>
      </w:r>
    </w:p>
    <w:p w:rsidR="00C95C2E" w:rsidRDefault="00B04F50">
      <w:pPr>
        <w:spacing w:after="41"/>
        <w:ind w:left="356"/>
      </w:pPr>
      <w:r>
        <w:rPr>
          <w:rFonts w:ascii="Times New Roman" w:eastAsia="Times New Roman" w:hAnsi="Times New Roman" w:cs="Times New Roman"/>
          <w:sz w:val="34"/>
        </w:rPr>
        <w:t xml:space="preserve"> </w:t>
      </w:r>
    </w:p>
    <w:p w:rsidR="00C95C2E" w:rsidRDefault="00B04F50">
      <w:pPr>
        <w:pStyle w:val="Nagwek3"/>
        <w:spacing w:after="36"/>
        <w:ind w:left="351" w:right="112"/>
      </w:pPr>
      <w:r>
        <w:t xml:space="preserve">1.Przedmiot robót </w:t>
      </w:r>
    </w:p>
    <w:p w:rsidR="00C95C2E" w:rsidRDefault="00B04F50">
      <w:pPr>
        <w:spacing w:after="140" w:line="268" w:lineRule="auto"/>
        <w:ind w:left="379" w:right="13" w:hanging="10"/>
      </w:pPr>
      <w:r>
        <w:rPr>
          <w:rFonts w:ascii="Times New Roman" w:eastAsia="Times New Roman" w:hAnsi="Times New Roman" w:cs="Times New Roman"/>
          <w:sz w:val="24"/>
        </w:rPr>
        <w:t xml:space="preserve">Niniejsze opracowanie określa warunki techniczne wykonania i odbioru robót dotyczące instalacji elektrycznych w pomieszczeniach GWZ. </w:t>
      </w:r>
    </w:p>
    <w:p w:rsidR="00C95C2E" w:rsidRDefault="00B04F50">
      <w:pPr>
        <w:pStyle w:val="Nagwek3"/>
        <w:ind w:left="351" w:right="112"/>
      </w:pPr>
      <w:r>
        <w:t xml:space="preserve">2. Zakres robót </w:t>
      </w:r>
    </w:p>
    <w:p w:rsidR="00C95C2E" w:rsidRDefault="00B04F50">
      <w:pPr>
        <w:numPr>
          <w:ilvl w:val="0"/>
          <w:numId w:val="13"/>
        </w:numPr>
        <w:spacing w:after="34" w:line="268" w:lineRule="auto"/>
        <w:ind w:right="13" w:hanging="708"/>
      </w:pPr>
      <w:r>
        <w:rPr>
          <w:rFonts w:ascii="Times New Roman" w:eastAsia="Times New Roman" w:hAnsi="Times New Roman" w:cs="Times New Roman"/>
          <w:sz w:val="24"/>
        </w:rPr>
        <w:t xml:space="preserve">W zakres robót wchodzą: </w:t>
      </w:r>
    </w:p>
    <w:p w:rsidR="00C95C2E" w:rsidRDefault="00B04F50">
      <w:pPr>
        <w:spacing w:after="13" w:line="268" w:lineRule="auto"/>
        <w:ind w:left="379" w:right="13" w:hanging="10"/>
      </w:pPr>
      <w:r>
        <w:rPr>
          <w:rFonts w:ascii="Times New Roman" w:eastAsia="Times New Roman" w:hAnsi="Times New Roman" w:cs="Times New Roman"/>
          <w:sz w:val="24"/>
        </w:rPr>
        <w:t xml:space="preserve">    -montaż instalacji oświetlenia </w:t>
      </w:r>
    </w:p>
    <w:p w:rsidR="00C95C2E" w:rsidRDefault="00B04F50">
      <w:pPr>
        <w:numPr>
          <w:ilvl w:val="1"/>
          <w:numId w:val="13"/>
        </w:numPr>
        <w:spacing w:after="13" w:line="268" w:lineRule="auto"/>
        <w:ind w:left="508" w:right="13" w:hanging="139"/>
      </w:pPr>
      <w:r>
        <w:rPr>
          <w:rFonts w:ascii="Times New Roman" w:eastAsia="Times New Roman" w:hAnsi="Times New Roman" w:cs="Times New Roman"/>
          <w:sz w:val="24"/>
        </w:rPr>
        <w:t xml:space="preserve">montaż instalacji gniazd wtyczkowych </w:t>
      </w:r>
    </w:p>
    <w:p w:rsidR="00C95C2E" w:rsidRDefault="00B04F50">
      <w:pPr>
        <w:numPr>
          <w:ilvl w:val="1"/>
          <w:numId w:val="13"/>
        </w:numPr>
        <w:spacing w:after="13" w:line="268" w:lineRule="auto"/>
        <w:ind w:left="508" w:right="13" w:hanging="139"/>
      </w:pPr>
      <w:r>
        <w:rPr>
          <w:rFonts w:ascii="Times New Roman" w:eastAsia="Times New Roman" w:hAnsi="Times New Roman" w:cs="Times New Roman"/>
          <w:sz w:val="24"/>
        </w:rPr>
        <w:t xml:space="preserve">montaż instalacji połączeń wyrównawczych i uziemiających </w:t>
      </w:r>
    </w:p>
    <w:p w:rsidR="00C95C2E" w:rsidRDefault="00B04F50">
      <w:pPr>
        <w:numPr>
          <w:ilvl w:val="1"/>
          <w:numId w:val="13"/>
        </w:numPr>
        <w:spacing w:after="13" w:line="268" w:lineRule="auto"/>
        <w:ind w:left="508" w:right="13" w:hanging="139"/>
      </w:pPr>
      <w:r>
        <w:rPr>
          <w:rFonts w:ascii="Times New Roman" w:eastAsia="Times New Roman" w:hAnsi="Times New Roman" w:cs="Times New Roman"/>
          <w:sz w:val="24"/>
        </w:rPr>
        <w:t xml:space="preserve">wykonanie pomiarów skuteczności przyjętej ochrony od porażeń prądem elektrycznym     - kontrola jakości </w:t>
      </w:r>
    </w:p>
    <w:p w:rsidR="00C95C2E" w:rsidRDefault="00B04F50">
      <w:pPr>
        <w:numPr>
          <w:ilvl w:val="1"/>
          <w:numId w:val="13"/>
        </w:numPr>
        <w:spacing w:after="36" w:line="268" w:lineRule="auto"/>
        <w:ind w:left="508" w:right="13" w:hanging="139"/>
      </w:pPr>
      <w:r>
        <w:rPr>
          <w:rFonts w:ascii="Times New Roman" w:eastAsia="Times New Roman" w:hAnsi="Times New Roman" w:cs="Times New Roman"/>
          <w:sz w:val="24"/>
        </w:rPr>
        <w:t xml:space="preserve">odbiory końcowe </w:t>
      </w:r>
    </w:p>
    <w:p w:rsidR="00C95C2E" w:rsidRDefault="00B04F50">
      <w:pPr>
        <w:numPr>
          <w:ilvl w:val="0"/>
          <w:numId w:val="13"/>
        </w:numPr>
        <w:spacing w:after="37" w:line="268" w:lineRule="auto"/>
        <w:ind w:right="13" w:hanging="708"/>
      </w:pPr>
      <w:r>
        <w:rPr>
          <w:rFonts w:ascii="Times New Roman" w:eastAsia="Times New Roman" w:hAnsi="Times New Roman" w:cs="Times New Roman"/>
          <w:sz w:val="24"/>
        </w:rPr>
        <w:t xml:space="preserve">Wykonawca zlecenia zawiera umowę na wykonanie instalacji, która musi być kompletna z punktu widzenia wymagań technicznych, formalnych i estetycznych i dlatego Wykonawca zlecenia jest zobowiązany uwzględnić w swojej ofercie cenowej wszystkie świadczenia (roboty) łącznie z uruchomieniem, świadczeniami wstępnymi, pomocniczymi i dodatkowymi oraz dostawę materiałów i sprzętu niezbędnych do prawidłowego wykonania i eksploatacji instalacji nawet, jeżeli nie zostały one dokładnie opisane w niniejszym zestawieniu świadczeń oraz sprawdzić we własnym zakresie dobór tych urządzeń i materiałów. </w:t>
      </w:r>
    </w:p>
    <w:p w:rsidR="00C95C2E" w:rsidRDefault="00B04F50">
      <w:pPr>
        <w:numPr>
          <w:ilvl w:val="0"/>
          <w:numId w:val="13"/>
        </w:numPr>
        <w:spacing w:after="49" w:line="256" w:lineRule="auto"/>
        <w:ind w:right="13" w:hanging="708"/>
      </w:pPr>
      <w:r>
        <w:rPr>
          <w:rFonts w:ascii="Times New Roman" w:eastAsia="Times New Roman" w:hAnsi="Times New Roman" w:cs="Times New Roman"/>
          <w:sz w:val="24"/>
        </w:rPr>
        <w:t xml:space="preserve">Wykonawca, przystępujący do przetargu, powinien zapoznać się z dokumentacją i zaakceptować wszystkie dokumenty, wchodzące w skład dokumentacji przetargowej. Z samego faktu uczestniczenia w przetargu wynika, iż Wykonawca zobowiązuje się do zrealizowania, zgodnie z zasadami dobrego wykonawstwa, kompletnej i doskonale funkcjonującej instalacji. Wykonawca nie będzie mógł w późniejszym terminie ubiegać się o dodatkowe wynagrodzenie, motywując to złym zrozumieniem dokumentacji lub ewentualnym nie uwzględnieniem świadczenia w przedmiarze, ale przewidzianego w dokumentacji opisowej lub na planach instalacji, lub wynikającego z samej koncepcji. </w:t>
      </w:r>
    </w:p>
    <w:p w:rsidR="00C95C2E" w:rsidRDefault="00B04F50">
      <w:pPr>
        <w:numPr>
          <w:ilvl w:val="0"/>
          <w:numId w:val="13"/>
        </w:numPr>
        <w:spacing w:after="35" w:line="268" w:lineRule="auto"/>
        <w:ind w:right="13" w:hanging="708"/>
      </w:pPr>
      <w:r>
        <w:rPr>
          <w:rFonts w:ascii="Times New Roman" w:eastAsia="Times New Roman" w:hAnsi="Times New Roman" w:cs="Times New Roman"/>
          <w:sz w:val="24"/>
        </w:rPr>
        <w:t xml:space="preserve">Wykonawca będzie odpowiedzialny za urządzenia i wykonywane prace, aż do chwili ich odbioru. Powinien on je utrzymywać w ciągu całego okresu trwania budowy w doskonałym stanie i podjąć wszelkie środki zapobiegawcze, aby nie zostały zniszczone lub skradzione, biorąc pod uwagę ryzyko istniejące na budowie. </w:t>
      </w:r>
    </w:p>
    <w:p w:rsidR="00C95C2E" w:rsidRDefault="00B04F50">
      <w:pPr>
        <w:numPr>
          <w:ilvl w:val="0"/>
          <w:numId w:val="13"/>
        </w:numPr>
        <w:spacing w:after="261" w:line="268" w:lineRule="auto"/>
        <w:ind w:right="13" w:hanging="708"/>
      </w:pPr>
      <w:r>
        <w:rPr>
          <w:rFonts w:ascii="Times New Roman" w:eastAsia="Times New Roman" w:hAnsi="Times New Roman" w:cs="Times New Roman"/>
          <w:sz w:val="24"/>
        </w:rPr>
        <w:t xml:space="preserve">Do Wykonawcy należą wszelkie niezbędne zabiegi formalne, mające na celu uzyskanie certyfikatu zgodności od upoważnionych jednostek oraz pozwolenia na podłączenie do sieci i eksploatację obiektu. </w:t>
      </w:r>
    </w:p>
    <w:p w:rsidR="00C95C2E" w:rsidRDefault="00B04F50">
      <w:pPr>
        <w:pStyle w:val="Nagwek3"/>
        <w:ind w:left="351" w:right="112"/>
      </w:pPr>
      <w:r>
        <w:t xml:space="preserve">3.Prace towarzyszące i roboty tymczasowe </w:t>
      </w:r>
    </w:p>
    <w:p w:rsidR="00C95C2E" w:rsidRDefault="00B04F50">
      <w:pPr>
        <w:spacing w:after="35" w:line="268" w:lineRule="auto"/>
        <w:ind w:left="379" w:right="13" w:hanging="10"/>
      </w:pPr>
      <w:r>
        <w:rPr>
          <w:rFonts w:ascii="Times New Roman" w:eastAsia="Times New Roman" w:hAnsi="Times New Roman" w:cs="Times New Roman"/>
          <w:sz w:val="24"/>
        </w:rPr>
        <w:t xml:space="preserve">Do Wykonawcy instalacji elektrycznych należą również następujące prace towarzyszące i tymczasowe: </w:t>
      </w:r>
    </w:p>
    <w:p w:rsidR="00C95C2E" w:rsidRDefault="00B04F50">
      <w:pPr>
        <w:spacing w:after="13" w:line="268" w:lineRule="auto"/>
        <w:ind w:left="379" w:right="13" w:hanging="10"/>
      </w:pPr>
      <w:r>
        <w:rPr>
          <w:rFonts w:ascii="Times New Roman" w:eastAsia="Times New Roman" w:hAnsi="Times New Roman" w:cs="Times New Roman"/>
          <w:sz w:val="24"/>
        </w:rPr>
        <w:t xml:space="preserve">-zabezpieczenie placu budowy w zakresie niezbędnym do wykonania robót, </w:t>
      </w:r>
    </w:p>
    <w:p w:rsidR="00C95C2E" w:rsidRDefault="00B04F50">
      <w:pPr>
        <w:spacing w:after="208" w:line="268" w:lineRule="auto"/>
        <w:ind w:left="379" w:right="13" w:hanging="10"/>
      </w:pPr>
      <w:r>
        <w:rPr>
          <w:rFonts w:ascii="Times New Roman" w:eastAsia="Times New Roman" w:hAnsi="Times New Roman" w:cs="Times New Roman"/>
          <w:sz w:val="24"/>
        </w:rPr>
        <w:t xml:space="preserve">-zapewnienie gwarancji (części i robocizna) w warunkach określonych w dokumentach ogólnych, w tym gwarancji z tytułu dostawy, jeżeli taka się należy. </w:t>
      </w:r>
    </w:p>
    <w:p w:rsidR="00C95C2E" w:rsidRDefault="00B04F50">
      <w:pPr>
        <w:pStyle w:val="Nagwek3"/>
        <w:spacing w:after="146"/>
        <w:ind w:left="351" w:right="112"/>
      </w:pPr>
      <w:r>
        <w:t xml:space="preserve">4.Teren budowy </w:t>
      </w:r>
    </w:p>
    <w:p w:rsidR="00C95C2E" w:rsidRDefault="00B04F50">
      <w:pPr>
        <w:pStyle w:val="Nagwek4"/>
        <w:ind w:left="351" w:right="112"/>
      </w:pPr>
      <w:r>
        <w:t xml:space="preserve">4.1 Organizacja robót </w:t>
      </w:r>
    </w:p>
    <w:p w:rsidR="00C95C2E" w:rsidRDefault="00B04F50">
      <w:pPr>
        <w:spacing w:after="140" w:line="268" w:lineRule="auto"/>
        <w:ind w:left="379" w:right="13" w:hanging="10"/>
      </w:pPr>
      <w:r>
        <w:rPr>
          <w:rFonts w:ascii="Times New Roman" w:eastAsia="Times New Roman" w:hAnsi="Times New Roman" w:cs="Times New Roman"/>
          <w:sz w:val="24"/>
        </w:rPr>
        <w:t xml:space="preserve">Przy budowie,  oddawaniu do użytku i utrzymaniu obiektów budowlanych należy stosować się unormowań  zawartych w Ustawie z dnia 7 lipca 1994r „Prawo budowlane” w aktualnie obowiązującej wersji. </w:t>
      </w:r>
    </w:p>
    <w:p w:rsidR="00C95C2E" w:rsidRDefault="00B04F50">
      <w:pPr>
        <w:pStyle w:val="Nagwek3"/>
        <w:ind w:left="351" w:right="112"/>
      </w:pPr>
      <w:r>
        <w:t xml:space="preserve">5.Harmonogram robót </w:t>
      </w:r>
    </w:p>
    <w:p w:rsidR="00C95C2E" w:rsidRDefault="00B04F50">
      <w:pPr>
        <w:spacing w:after="35" w:line="268" w:lineRule="auto"/>
        <w:ind w:left="379" w:right="13" w:hanging="10"/>
      </w:pPr>
      <w:r>
        <w:rPr>
          <w:rFonts w:ascii="Times New Roman" w:eastAsia="Times New Roman" w:hAnsi="Times New Roman" w:cs="Times New Roman"/>
          <w:sz w:val="24"/>
        </w:rPr>
        <w:t xml:space="preserve">5.1 Przed przystąpieniem do wykonywania robót elektrycznych Wykonawca powinien opracować: </w:t>
      </w:r>
    </w:p>
    <w:p w:rsidR="00C95C2E" w:rsidRDefault="00B04F50">
      <w:pPr>
        <w:numPr>
          <w:ilvl w:val="0"/>
          <w:numId w:val="14"/>
        </w:numPr>
        <w:spacing w:after="13" w:line="268" w:lineRule="auto"/>
        <w:ind w:left="503" w:right="13" w:hanging="134"/>
      </w:pPr>
      <w:r>
        <w:rPr>
          <w:rFonts w:ascii="Times New Roman" w:eastAsia="Times New Roman" w:hAnsi="Times New Roman" w:cs="Times New Roman"/>
          <w:sz w:val="24"/>
        </w:rPr>
        <w:t xml:space="preserve">harmonogram robót, uwzględniający ich rodzaje, kolejność, terminy i etapy, jak również metody, sposoby i technologie wykonawstwa oraz niezbędne roboty wstępne i pomocnicze; </w:t>
      </w:r>
    </w:p>
    <w:p w:rsidR="00C95C2E" w:rsidRDefault="00B04F50">
      <w:pPr>
        <w:numPr>
          <w:ilvl w:val="0"/>
          <w:numId w:val="14"/>
        </w:numPr>
        <w:spacing w:after="35" w:line="268" w:lineRule="auto"/>
        <w:ind w:left="503" w:right="13" w:hanging="134"/>
      </w:pPr>
      <w:r>
        <w:rPr>
          <w:rFonts w:ascii="Times New Roman" w:eastAsia="Times New Roman" w:hAnsi="Times New Roman" w:cs="Times New Roman"/>
          <w:sz w:val="24"/>
        </w:rPr>
        <w:t xml:space="preserve">założenia i wytyczne dla zagospodarowania placu budowy. </w:t>
      </w:r>
    </w:p>
    <w:p w:rsidR="00C95C2E" w:rsidRDefault="00B04F50">
      <w:pPr>
        <w:spacing w:after="35" w:line="268" w:lineRule="auto"/>
        <w:ind w:left="379" w:right="13" w:hanging="10"/>
      </w:pPr>
      <w:r>
        <w:rPr>
          <w:rFonts w:ascii="Times New Roman" w:eastAsia="Times New Roman" w:hAnsi="Times New Roman" w:cs="Times New Roman"/>
          <w:sz w:val="24"/>
        </w:rPr>
        <w:t>5.2</w:t>
      </w:r>
      <w:r>
        <w:rPr>
          <w:rFonts w:ascii="Arial" w:eastAsia="Arial" w:hAnsi="Arial" w:cs="Arial"/>
          <w:sz w:val="24"/>
        </w:rPr>
        <w:t xml:space="preserve"> </w:t>
      </w:r>
      <w:r>
        <w:rPr>
          <w:rFonts w:ascii="Times New Roman" w:eastAsia="Times New Roman" w:hAnsi="Times New Roman" w:cs="Times New Roman"/>
          <w:sz w:val="24"/>
        </w:rPr>
        <w:t xml:space="preserve">Przy ustalaniu kolejności i sposobu wykonywania poszczególnych rodzajów robót należy uwzględnić: </w:t>
      </w:r>
    </w:p>
    <w:p w:rsidR="00C95C2E" w:rsidRDefault="00B04F50">
      <w:pPr>
        <w:numPr>
          <w:ilvl w:val="0"/>
          <w:numId w:val="14"/>
        </w:numPr>
        <w:spacing w:after="13" w:line="268" w:lineRule="auto"/>
        <w:ind w:left="503" w:right="13" w:hanging="134"/>
      </w:pPr>
      <w:r>
        <w:rPr>
          <w:rFonts w:ascii="Times New Roman" w:eastAsia="Times New Roman" w:hAnsi="Times New Roman" w:cs="Times New Roman"/>
          <w:sz w:val="24"/>
        </w:rPr>
        <w:t xml:space="preserve">warunki równoczesnego wykonywania kilku rodzajów robót na odcinkach przylegających do siebie lub położonych jeden nad drugim, w celu zapobieżenia nieszczęśliwym wypadkom i możliwości powstawania przeszkód w równoczesnym wykonywaniu robót na tych odcinkach; </w:t>
      </w:r>
    </w:p>
    <w:p w:rsidR="00C95C2E" w:rsidRDefault="00B04F50">
      <w:pPr>
        <w:numPr>
          <w:ilvl w:val="0"/>
          <w:numId w:val="14"/>
        </w:numPr>
        <w:spacing w:after="13" w:line="268" w:lineRule="auto"/>
        <w:ind w:left="503" w:right="13" w:hanging="134"/>
      </w:pPr>
      <w:r>
        <w:rPr>
          <w:rFonts w:ascii="Times New Roman" w:eastAsia="Times New Roman" w:hAnsi="Times New Roman" w:cs="Times New Roman"/>
          <w:sz w:val="24"/>
        </w:rPr>
        <w:t xml:space="preserve">warunki zapobiegające potrzebie dokonywania zmian w elementach lub częściach obiektu już wykonanego przy późniejszym wykonywaniu dalszych robót; </w:t>
      </w:r>
    </w:p>
    <w:p w:rsidR="00C95C2E" w:rsidRDefault="00B04F50">
      <w:pPr>
        <w:numPr>
          <w:ilvl w:val="0"/>
          <w:numId w:val="14"/>
        </w:numPr>
        <w:spacing w:after="120" w:line="268" w:lineRule="auto"/>
        <w:ind w:left="503" w:right="13" w:hanging="134"/>
      </w:pPr>
      <w:r>
        <w:rPr>
          <w:rFonts w:ascii="Times New Roman" w:eastAsia="Times New Roman" w:hAnsi="Times New Roman" w:cs="Times New Roman"/>
          <w:sz w:val="24"/>
        </w:rPr>
        <w:t xml:space="preserve">potrzebę zastosowania środków ochronnych przy wykonywaniu robót, przy których bezpieczeństwo pracowników i innych osób mogłoby być zagrożone. </w:t>
      </w:r>
    </w:p>
    <w:p w:rsidR="00C95C2E" w:rsidRDefault="00B04F50">
      <w:pPr>
        <w:pStyle w:val="Nagwek3"/>
        <w:ind w:left="351" w:right="112"/>
      </w:pPr>
      <w:r>
        <w:t xml:space="preserve">6.Wprowadzenie na budowę </w:t>
      </w:r>
    </w:p>
    <w:p w:rsidR="00C95C2E" w:rsidRDefault="00B04F50">
      <w:pPr>
        <w:spacing w:after="13" w:line="268" w:lineRule="auto"/>
        <w:ind w:left="729" w:right="13" w:hanging="360"/>
      </w:pPr>
      <w:r>
        <w:rPr>
          <w:rFonts w:ascii="Times New Roman" w:eastAsia="Times New Roman" w:hAnsi="Times New Roman" w:cs="Times New Roman"/>
          <w:sz w:val="24"/>
        </w:rPr>
        <w:t>6.1</w:t>
      </w:r>
      <w:r>
        <w:rPr>
          <w:rFonts w:ascii="Arial" w:eastAsia="Arial" w:hAnsi="Arial" w:cs="Arial"/>
          <w:sz w:val="24"/>
        </w:rPr>
        <w:t xml:space="preserve"> </w:t>
      </w:r>
      <w:r>
        <w:rPr>
          <w:rFonts w:ascii="Times New Roman" w:eastAsia="Times New Roman" w:hAnsi="Times New Roman" w:cs="Times New Roman"/>
          <w:sz w:val="24"/>
        </w:rPr>
        <w:t xml:space="preserve">Przed przystąpieniem do wykonywania robót należy sprawdzić, czy teren, na którymroboty mają być wykonywane, jest odpowiednio przygotowany oraz uzgodnić z Zamawiającym sprawę ewentualnych prac pozostających do wykonania w celu prawidłowego przygotowania terenu. Należy tu m.in.: </w:t>
      </w:r>
    </w:p>
    <w:p w:rsidR="00C95C2E" w:rsidRDefault="00B04F50">
      <w:pPr>
        <w:spacing w:after="13" w:line="268" w:lineRule="auto"/>
        <w:ind w:left="379" w:right="13" w:hanging="10"/>
      </w:pPr>
      <w:r>
        <w:rPr>
          <w:rFonts w:ascii="Times New Roman" w:eastAsia="Times New Roman" w:hAnsi="Times New Roman" w:cs="Times New Roman"/>
          <w:sz w:val="24"/>
        </w:rPr>
        <w:t xml:space="preserve">- w przypadku stwierdzenia w trasie nie wykazanych w dokumentacji kabli, przewodów lub innych urządzeń - usunięcie lub zabezpieczenie ich, po uzgodnieniu z organem, do którego kompetencji należy utrzymanie urządzeń lub nadzór nad nimi; </w:t>
      </w:r>
    </w:p>
    <w:p w:rsidR="00C95C2E" w:rsidRDefault="00B04F50">
      <w:pPr>
        <w:spacing w:after="85" w:line="268" w:lineRule="auto"/>
        <w:ind w:left="729" w:right="13" w:hanging="360"/>
      </w:pPr>
      <w:r>
        <w:rPr>
          <w:rFonts w:ascii="Times New Roman" w:eastAsia="Times New Roman" w:hAnsi="Times New Roman" w:cs="Times New Roman"/>
          <w:sz w:val="24"/>
        </w:rPr>
        <w:t>6.2</w:t>
      </w:r>
      <w:r>
        <w:rPr>
          <w:rFonts w:ascii="Arial" w:eastAsia="Arial" w:hAnsi="Arial" w:cs="Arial"/>
          <w:sz w:val="24"/>
        </w:rPr>
        <w:t xml:space="preserve"> </w:t>
      </w:r>
      <w:r>
        <w:rPr>
          <w:rFonts w:ascii="Times New Roman" w:eastAsia="Times New Roman" w:hAnsi="Times New Roman" w:cs="Times New Roman"/>
          <w:sz w:val="24"/>
        </w:rPr>
        <w:t xml:space="preserve">Wprowadzenie na budowę odbywa się komisyjnie z udziałem zainteresowanych stron udokumentowane jest spisaniem protokołu. </w:t>
      </w:r>
    </w:p>
    <w:p w:rsidR="00C95C2E" w:rsidRDefault="00B04F50">
      <w:pPr>
        <w:pStyle w:val="Nagwek3"/>
        <w:ind w:left="351" w:right="112"/>
      </w:pPr>
      <w:r>
        <w:t xml:space="preserve">7.Koordynacja robot </w:t>
      </w:r>
    </w:p>
    <w:p w:rsidR="00C95C2E" w:rsidRDefault="00B04F50">
      <w:pPr>
        <w:spacing w:after="0"/>
        <w:ind w:left="356"/>
      </w:pPr>
      <w:r>
        <w:rPr>
          <w:rFonts w:ascii="Times New Roman" w:eastAsia="Times New Roman" w:hAnsi="Times New Roman" w:cs="Times New Roman"/>
          <w:sz w:val="28"/>
        </w:rPr>
        <w:t xml:space="preserve"> </w:t>
      </w:r>
    </w:p>
    <w:p w:rsidR="00C95C2E" w:rsidRDefault="00B04F50">
      <w:pPr>
        <w:spacing w:after="41" w:line="268" w:lineRule="auto"/>
        <w:ind w:left="729" w:right="13" w:hanging="360"/>
      </w:pPr>
      <w:r>
        <w:rPr>
          <w:rFonts w:ascii="Times New Roman" w:eastAsia="Times New Roman" w:hAnsi="Times New Roman" w:cs="Times New Roman"/>
          <w:sz w:val="24"/>
        </w:rPr>
        <w:t>7.1</w:t>
      </w:r>
      <w:r>
        <w:rPr>
          <w:rFonts w:ascii="Arial" w:eastAsia="Arial" w:hAnsi="Arial" w:cs="Arial"/>
          <w:sz w:val="24"/>
        </w:rPr>
        <w:t xml:space="preserve"> </w:t>
      </w:r>
      <w:r>
        <w:rPr>
          <w:rFonts w:ascii="Times New Roman" w:eastAsia="Times New Roman" w:hAnsi="Times New Roman" w:cs="Times New Roman"/>
          <w:sz w:val="24"/>
        </w:rPr>
        <w:t xml:space="preserve">Koordynacja robót budowlano - montażowych poszczególnych rodzajów powinna być dokonywana we wszystkich fazach procesu inwestycyjnego. </w:t>
      </w:r>
    </w:p>
    <w:p w:rsidR="00C95C2E" w:rsidRDefault="00B04F50">
      <w:pPr>
        <w:spacing w:after="38" w:line="268" w:lineRule="auto"/>
        <w:ind w:left="729" w:right="13" w:hanging="360"/>
      </w:pPr>
      <w:r>
        <w:rPr>
          <w:rFonts w:ascii="Times New Roman" w:eastAsia="Times New Roman" w:hAnsi="Times New Roman" w:cs="Times New Roman"/>
          <w:sz w:val="24"/>
        </w:rPr>
        <w:t>7.2</w:t>
      </w:r>
      <w:r>
        <w:rPr>
          <w:rFonts w:ascii="Arial" w:eastAsia="Arial" w:hAnsi="Arial" w:cs="Arial"/>
          <w:sz w:val="24"/>
        </w:rPr>
        <w:t xml:space="preserve"> </w:t>
      </w:r>
      <w:r>
        <w:rPr>
          <w:rFonts w:ascii="Times New Roman" w:eastAsia="Times New Roman" w:hAnsi="Times New Roman" w:cs="Times New Roman"/>
          <w:sz w:val="24"/>
        </w:rPr>
        <w:t xml:space="preserve">Ogólny harmonogram budowy powinien określać zakres oraz terminy rozpoczęcia i zakończenia poszczególnych rodzajów robót, względnie ich etapów i powinien być tak uzgodniony, aby zapewniał prawidłowy przebieg zasadniczych robót ogólnobudowlanych, a równocześnie umożliwiał technicznie i ekonomicznie prawidłowe wykonawstwo robót specjalistycznych. Ogólny harmonogram budowy powinien stanowić podstawę do opracowania szczegółowych harmonogramów robót specjalistycznych. </w:t>
      </w:r>
    </w:p>
    <w:p w:rsidR="00C95C2E" w:rsidRDefault="00B04F50">
      <w:pPr>
        <w:spacing w:after="13" w:line="268" w:lineRule="auto"/>
        <w:ind w:left="729" w:right="13" w:hanging="360"/>
      </w:pPr>
      <w:r>
        <w:rPr>
          <w:rFonts w:ascii="Times New Roman" w:eastAsia="Times New Roman" w:hAnsi="Times New Roman" w:cs="Times New Roman"/>
          <w:sz w:val="24"/>
        </w:rPr>
        <w:t>7.3</w:t>
      </w:r>
      <w:r>
        <w:rPr>
          <w:rFonts w:ascii="Arial" w:eastAsia="Arial" w:hAnsi="Arial" w:cs="Arial"/>
          <w:sz w:val="24"/>
        </w:rPr>
        <w:t xml:space="preserve"> </w:t>
      </w:r>
      <w:r>
        <w:rPr>
          <w:rFonts w:ascii="Times New Roman" w:eastAsia="Times New Roman" w:hAnsi="Times New Roman" w:cs="Times New Roman"/>
          <w:sz w:val="24"/>
        </w:rPr>
        <w:t xml:space="preserve">Koordynacją należy objąć również pomocnicze roboty ogólnobudowlane związane z robotami elektrycznymi, jeśli Wykonawca robót elektrycznych nie będzie ich wykonywać własnymi siłami, takich jak np. stawianie rusztowań itp. </w:t>
      </w:r>
    </w:p>
    <w:p w:rsidR="00C95C2E" w:rsidRDefault="00B04F50">
      <w:pPr>
        <w:spacing w:after="128" w:line="268" w:lineRule="auto"/>
        <w:ind w:left="729" w:right="13" w:hanging="360"/>
      </w:pPr>
      <w:r>
        <w:rPr>
          <w:rFonts w:ascii="Times New Roman" w:eastAsia="Times New Roman" w:hAnsi="Times New Roman" w:cs="Times New Roman"/>
          <w:sz w:val="24"/>
        </w:rPr>
        <w:t>7.4</w:t>
      </w:r>
      <w:r>
        <w:rPr>
          <w:rFonts w:ascii="Arial" w:eastAsia="Arial" w:hAnsi="Arial" w:cs="Arial"/>
          <w:sz w:val="24"/>
        </w:rPr>
        <w:t xml:space="preserve"> </w:t>
      </w:r>
      <w:r>
        <w:rPr>
          <w:rFonts w:ascii="Times New Roman" w:eastAsia="Times New Roman" w:hAnsi="Times New Roman" w:cs="Times New Roman"/>
          <w:sz w:val="24"/>
        </w:rPr>
        <w:t xml:space="preserve">Wykonawca wyznaczy osobę odpowiedzialną za prace, która będzie jedyną osobą        uprawnioną do kontaktów z Inwestorem. Osoba ta powinna posiadać niezbędne kwalifikacje i pełnomocnictwo do udzielania odpowiedzi na wszystkie pytania techniczne i finansowe dotyczące instalacji, podczas całego okresu trwania prac wykonawczych, prób, odbioru i gwarancji. </w:t>
      </w:r>
    </w:p>
    <w:p w:rsidR="00C95C2E" w:rsidRDefault="00B04F50">
      <w:pPr>
        <w:pStyle w:val="Nagwek3"/>
        <w:ind w:left="351" w:right="112"/>
      </w:pPr>
      <w:r>
        <w:t xml:space="preserve">8. Zabezpieczenie interesów osób trzecich </w:t>
      </w:r>
    </w:p>
    <w:p w:rsidR="00C95C2E" w:rsidRDefault="00B04F50">
      <w:pPr>
        <w:spacing w:after="38" w:line="268" w:lineRule="auto"/>
        <w:ind w:left="379" w:right="13" w:hanging="10"/>
      </w:pPr>
      <w:r>
        <w:rPr>
          <w:rFonts w:ascii="Times New Roman" w:eastAsia="Times New Roman" w:hAnsi="Times New Roman" w:cs="Times New Roman"/>
          <w:sz w:val="24"/>
        </w:rPr>
        <w:t>8.1</w:t>
      </w:r>
      <w:r>
        <w:rPr>
          <w:rFonts w:ascii="Arial" w:eastAsia="Arial" w:hAnsi="Arial" w:cs="Arial"/>
          <w:sz w:val="24"/>
        </w:rPr>
        <w:t xml:space="preserve"> </w:t>
      </w:r>
      <w:r>
        <w:rPr>
          <w:rFonts w:ascii="Times New Roman" w:eastAsia="Times New Roman" w:hAnsi="Times New Roman" w:cs="Times New Roman"/>
          <w:sz w:val="24"/>
        </w:rPr>
        <w:t xml:space="preserve">Właścicielem terenu, na którym znajduje się planowana inwestycja jest Użytkownik </w:t>
      </w:r>
    </w:p>
    <w:p w:rsidR="00C95C2E" w:rsidRDefault="00B04F50">
      <w:pPr>
        <w:spacing w:after="38" w:line="268" w:lineRule="auto"/>
        <w:ind w:left="729" w:right="13" w:hanging="360"/>
      </w:pPr>
      <w:r>
        <w:rPr>
          <w:rFonts w:ascii="Times New Roman" w:eastAsia="Times New Roman" w:hAnsi="Times New Roman" w:cs="Times New Roman"/>
          <w:sz w:val="24"/>
        </w:rPr>
        <w:t>8.2</w:t>
      </w:r>
      <w:r>
        <w:rPr>
          <w:rFonts w:ascii="Arial" w:eastAsia="Arial" w:hAnsi="Arial" w:cs="Arial"/>
          <w:sz w:val="24"/>
        </w:rPr>
        <w:t xml:space="preserve"> </w:t>
      </w:r>
      <w:r>
        <w:rPr>
          <w:rFonts w:ascii="Times New Roman" w:eastAsia="Times New Roman" w:hAnsi="Times New Roman" w:cs="Times New Roman"/>
          <w:sz w:val="24"/>
        </w:rPr>
        <w:t xml:space="preserve">Wykonawca jest zobowiązany do ochrony przed uszkodzeniem lub zniszczeniem własności publicznej lub prywatnej. </w:t>
      </w:r>
    </w:p>
    <w:p w:rsidR="00C95C2E" w:rsidRDefault="00B04F50">
      <w:pPr>
        <w:spacing w:after="13" w:line="268" w:lineRule="auto"/>
        <w:ind w:left="379" w:right="13" w:hanging="10"/>
      </w:pPr>
      <w:r>
        <w:rPr>
          <w:rFonts w:ascii="Times New Roman" w:eastAsia="Times New Roman" w:hAnsi="Times New Roman" w:cs="Times New Roman"/>
          <w:sz w:val="24"/>
        </w:rPr>
        <w:t>8.3</w:t>
      </w:r>
      <w:r>
        <w:rPr>
          <w:rFonts w:ascii="Arial" w:eastAsia="Arial" w:hAnsi="Arial" w:cs="Arial"/>
          <w:sz w:val="24"/>
        </w:rPr>
        <w:t xml:space="preserve"> </w:t>
      </w:r>
      <w:r>
        <w:rPr>
          <w:rFonts w:ascii="Times New Roman" w:eastAsia="Times New Roman" w:hAnsi="Times New Roman" w:cs="Times New Roman"/>
          <w:sz w:val="24"/>
        </w:rPr>
        <w:t xml:space="preserve">Należy zastosować rozwiązania chroniące interesy osób trzecich przed: </w:t>
      </w:r>
    </w:p>
    <w:p w:rsidR="00C95C2E" w:rsidRDefault="00B04F50">
      <w:pPr>
        <w:numPr>
          <w:ilvl w:val="0"/>
          <w:numId w:val="15"/>
        </w:numPr>
        <w:spacing w:after="13" w:line="268" w:lineRule="auto"/>
        <w:ind w:left="508" w:right="453" w:hanging="139"/>
      </w:pPr>
      <w:r>
        <w:rPr>
          <w:rFonts w:ascii="Times New Roman" w:eastAsia="Times New Roman" w:hAnsi="Times New Roman" w:cs="Times New Roman"/>
          <w:sz w:val="24"/>
        </w:rPr>
        <w:t xml:space="preserve">pozbawieniem możliwości korzystania z wody, kanalizacji, energii elektrycznej i cieplnej     oraz ze środków łączności; </w:t>
      </w:r>
    </w:p>
    <w:p w:rsidR="00C95C2E" w:rsidRDefault="00B04F50">
      <w:pPr>
        <w:numPr>
          <w:ilvl w:val="0"/>
          <w:numId w:val="15"/>
        </w:numPr>
        <w:spacing w:after="13" w:line="268" w:lineRule="auto"/>
        <w:ind w:left="508" w:right="453" w:hanging="139"/>
      </w:pPr>
      <w:r>
        <w:rPr>
          <w:rFonts w:ascii="Times New Roman" w:eastAsia="Times New Roman" w:hAnsi="Times New Roman" w:cs="Times New Roman"/>
          <w:sz w:val="24"/>
        </w:rPr>
        <w:t xml:space="preserve">uciążliwościami powodowanymi przez hałas, wibracje, zakłócenia elektryczne,    promieniowanie; </w:t>
      </w:r>
    </w:p>
    <w:p w:rsidR="00C95C2E" w:rsidRDefault="00B04F50">
      <w:pPr>
        <w:numPr>
          <w:ilvl w:val="0"/>
          <w:numId w:val="15"/>
        </w:numPr>
        <w:spacing w:after="35" w:line="268" w:lineRule="auto"/>
        <w:ind w:left="508" w:right="453" w:hanging="139"/>
      </w:pPr>
      <w:r>
        <w:rPr>
          <w:rFonts w:ascii="Times New Roman" w:eastAsia="Times New Roman" w:hAnsi="Times New Roman" w:cs="Times New Roman"/>
          <w:sz w:val="24"/>
        </w:rPr>
        <w:t xml:space="preserve">zanieczyszczeniami powietrza, wody i gleby. </w:t>
      </w:r>
    </w:p>
    <w:p w:rsidR="00C95C2E" w:rsidRDefault="00B04F50">
      <w:pPr>
        <w:numPr>
          <w:ilvl w:val="1"/>
          <w:numId w:val="16"/>
        </w:numPr>
        <w:spacing w:after="13" w:line="268" w:lineRule="auto"/>
        <w:ind w:right="13" w:hanging="360"/>
      </w:pPr>
      <w:r>
        <w:rPr>
          <w:rFonts w:ascii="Times New Roman" w:eastAsia="Times New Roman" w:hAnsi="Times New Roman" w:cs="Times New Roman"/>
          <w:sz w:val="24"/>
        </w:rPr>
        <w:t xml:space="preserve">Wykonawca powiadomi wszystkie instytucje obsługujące urządzenia podziemne i nadziemne o prowadzonych robotach i spowoduje przeprowadzenie przez te instytucje wszystkich niezbędnych adaptacji i innych koniecznych robót w obrębie placu budowy w możliwie najkrótszym czasie. </w:t>
      </w:r>
    </w:p>
    <w:p w:rsidR="00C95C2E" w:rsidRDefault="00B04F50">
      <w:pPr>
        <w:numPr>
          <w:ilvl w:val="1"/>
          <w:numId w:val="16"/>
        </w:numPr>
        <w:spacing w:after="36" w:line="268" w:lineRule="auto"/>
        <w:ind w:right="13" w:hanging="360"/>
      </w:pPr>
      <w:r>
        <w:rPr>
          <w:rFonts w:ascii="Times New Roman" w:eastAsia="Times New Roman" w:hAnsi="Times New Roman" w:cs="Times New Roman"/>
          <w:sz w:val="24"/>
        </w:rPr>
        <w:t xml:space="preserve">Przed przystąpieniem do robót Wykonawca podejmie wszystkie niezbędne kroki mające na celu zabezpieczenie istniejących instalacji i urządzeń podziemnych i nadziemnych przed ich uszkodzeniem w czasie realizacji robót. </w:t>
      </w:r>
    </w:p>
    <w:p w:rsidR="00C95C2E" w:rsidRDefault="00B04F50">
      <w:pPr>
        <w:numPr>
          <w:ilvl w:val="1"/>
          <w:numId w:val="16"/>
        </w:numPr>
        <w:spacing w:after="39" w:line="268" w:lineRule="auto"/>
        <w:ind w:right="13" w:hanging="360"/>
      </w:pPr>
      <w:r>
        <w:rPr>
          <w:rFonts w:ascii="Times New Roman" w:eastAsia="Times New Roman" w:hAnsi="Times New Roman" w:cs="Times New Roman"/>
          <w:sz w:val="24"/>
        </w:rPr>
        <w:t xml:space="preserve">W przypadku przypadkowego uszkodzenia istniejących instalacji Wykonawca natychmiast powiadomi o tym fakcie odpowiednią instytucję użytkującą lub będącą właścicielem instalacji, a także Zamawiającego. Wykonawca będzie współpracował z odpowiednimi służbami specjalistycznymi w usunięciu powstałej awarii. </w:t>
      </w:r>
    </w:p>
    <w:p w:rsidR="00C95C2E" w:rsidRDefault="00B04F50">
      <w:pPr>
        <w:numPr>
          <w:ilvl w:val="1"/>
          <w:numId w:val="16"/>
        </w:numPr>
        <w:spacing w:after="119" w:line="268" w:lineRule="auto"/>
        <w:ind w:right="13" w:hanging="360"/>
      </w:pPr>
      <w:r>
        <w:rPr>
          <w:rFonts w:ascii="Times New Roman" w:eastAsia="Times New Roman" w:hAnsi="Times New Roman" w:cs="Times New Roman"/>
          <w:sz w:val="24"/>
        </w:rPr>
        <w:t>Jeśli w związku z zaniedbaniem, niewłaściwym prowadzeniem robót lub brakiem koniecznych działań ze strony Wykonawcy nastąpi uszkodzenie lub zniszczenie własności publicznej i prywatnej, to Wykonawca na swój koszt naprawi lub odtworzy uszkodzoną własność. Stan uszkodzonej lub naprawionej własności powinien być nie gorszy niż przed powstaniem uszkodzenia. 8.8</w:t>
      </w:r>
      <w:r>
        <w:rPr>
          <w:rFonts w:ascii="Arial" w:eastAsia="Arial" w:hAnsi="Arial" w:cs="Arial"/>
          <w:sz w:val="24"/>
        </w:rPr>
        <w:t xml:space="preserve"> </w:t>
      </w:r>
      <w:r>
        <w:rPr>
          <w:rFonts w:ascii="Times New Roman" w:eastAsia="Times New Roman" w:hAnsi="Times New Roman" w:cs="Times New Roman"/>
          <w:sz w:val="24"/>
        </w:rPr>
        <w:t xml:space="preserve">Jakiekolwiek uszkodzenia instalacji i urządzeń podziemnych nie wykazanych na planach i rysunkach dostarczonych Wykonawcy przez Zamawiającego i powstałe bez winy lub zaniedbania Wykonawcy, zostaną usunięte na koszt Zamawiającego. W pozostałych przypadkach koszt naprawy uszkodzeń obciąża Wykonawcę. </w:t>
      </w:r>
    </w:p>
    <w:p w:rsidR="00C95C2E" w:rsidRDefault="00B04F50">
      <w:pPr>
        <w:pStyle w:val="Nagwek3"/>
        <w:spacing w:after="144"/>
        <w:ind w:left="351" w:right="112"/>
      </w:pPr>
      <w:r>
        <w:t xml:space="preserve">9.Ochrona środowiska i zdrowia ludzi </w:t>
      </w:r>
    </w:p>
    <w:p w:rsidR="00C95C2E" w:rsidRDefault="00B04F50">
      <w:pPr>
        <w:pStyle w:val="Nagwek4"/>
        <w:ind w:left="351" w:right="112"/>
      </w:pPr>
      <w:r>
        <w:t xml:space="preserve">9.1 Ochrona środowiska </w:t>
      </w:r>
    </w:p>
    <w:p w:rsidR="00C95C2E" w:rsidRDefault="00B04F50">
      <w:pPr>
        <w:numPr>
          <w:ilvl w:val="0"/>
          <w:numId w:val="17"/>
        </w:numPr>
        <w:spacing w:after="13" w:line="268" w:lineRule="auto"/>
        <w:ind w:right="13" w:hanging="708"/>
      </w:pPr>
      <w:r>
        <w:rPr>
          <w:rFonts w:ascii="Times New Roman" w:eastAsia="Times New Roman" w:hAnsi="Times New Roman" w:cs="Times New Roman"/>
          <w:sz w:val="24"/>
        </w:rPr>
        <w:t xml:space="preserve">Wykonawca ma obowiązek znać wszystkie przepisy dotyczące ochrony środowiska naturalnego i stosować je w czasie prowadzenia robót. </w:t>
      </w:r>
    </w:p>
    <w:p w:rsidR="00C95C2E" w:rsidRDefault="00B04F50">
      <w:pPr>
        <w:numPr>
          <w:ilvl w:val="0"/>
          <w:numId w:val="17"/>
        </w:numPr>
        <w:spacing w:after="49" w:line="268" w:lineRule="auto"/>
        <w:ind w:right="13" w:hanging="708"/>
      </w:pPr>
      <w:r>
        <w:rPr>
          <w:rFonts w:ascii="Times New Roman" w:eastAsia="Times New Roman" w:hAnsi="Times New Roman" w:cs="Times New Roman"/>
          <w:sz w:val="24"/>
        </w:rPr>
        <w:t xml:space="preserve">W szczególności Wykonawca zapewni spełnienie następujących warunków: </w:t>
      </w:r>
    </w:p>
    <w:p w:rsidR="00C95C2E" w:rsidRDefault="00B04F50">
      <w:pPr>
        <w:numPr>
          <w:ilvl w:val="0"/>
          <w:numId w:val="18"/>
        </w:numPr>
        <w:spacing w:after="51" w:line="268" w:lineRule="auto"/>
        <w:ind w:left="652" w:right="1811" w:hanging="283"/>
      </w:pPr>
      <w:r>
        <w:rPr>
          <w:rFonts w:ascii="Times New Roman" w:eastAsia="Times New Roman" w:hAnsi="Times New Roman" w:cs="Times New Roman"/>
          <w:sz w:val="24"/>
        </w:rPr>
        <w:t xml:space="preserve">miejsca na bazy, magazyny, składowiska będą tak wybrane, aby nie powodowały zniszczeń w środowisku naturalnym; </w:t>
      </w:r>
    </w:p>
    <w:p w:rsidR="00C95C2E" w:rsidRDefault="00B04F50">
      <w:pPr>
        <w:numPr>
          <w:ilvl w:val="0"/>
          <w:numId w:val="18"/>
        </w:numPr>
        <w:spacing w:after="13" w:line="268" w:lineRule="auto"/>
        <w:ind w:left="652" w:right="1811" w:hanging="283"/>
      </w:pPr>
      <w:r>
        <w:rPr>
          <w:rFonts w:ascii="Times New Roman" w:eastAsia="Times New Roman" w:hAnsi="Times New Roman" w:cs="Times New Roman"/>
          <w:sz w:val="24"/>
        </w:rPr>
        <w:t xml:space="preserve">będą podjęte odpowiednie środki zabezpieczające przed: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przekroczeniem dopuszczalnych norm hałasu; </w:t>
      </w:r>
    </w:p>
    <w:p w:rsidR="00C95C2E" w:rsidRDefault="00B04F50">
      <w:pPr>
        <w:tabs>
          <w:tab w:val="center" w:pos="705"/>
          <w:tab w:val="center" w:pos="2573"/>
        </w:tabs>
        <w:spacing w:after="13" w:line="268" w:lineRule="auto"/>
      </w:pPr>
      <w:r>
        <w:tab/>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możliwością powstania pożaru. </w:t>
      </w:r>
    </w:p>
    <w:p w:rsidR="00C95C2E" w:rsidRDefault="00B04F50">
      <w:pPr>
        <w:numPr>
          <w:ilvl w:val="0"/>
          <w:numId w:val="19"/>
        </w:numPr>
        <w:spacing w:after="40" w:line="268" w:lineRule="auto"/>
        <w:ind w:right="13" w:hanging="10"/>
      </w:pPr>
      <w:r>
        <w:rPr>
          <w:rFonts w:ascii="Times New Roman" w:eastAsia="Times New Roman" w:hAnsi="Times New Roman" w:cs="Times New Roman"/>
          <w:sz w:val="24"/>
        </w:rPr>
        <w:t xml:space="preserve">Osoby trzecie oraz osoby wykonujące roboty budowlane nie mogą być narażone na działanie czynników szkodliwych dla zdrowia lub niebezpiecznych, a w szczególności takich jak hałas, wibracje, promieniowanie elektromagnetyczne, pyły i gazy o natężeniach i stężeniach przekraczających wartości dopuszczalne. </w:t>
      </w:r>
    </w:p>
    <w:p w:rsidR="00C95C2E" w:rsidRDefault="00B04F50">
      <w:pPr>
        <w:numPr>
          <w:ilvl w:val="0"/>
          <w:numId w:val="19"/>
        </w:numPr>
        <w:spacing w:after="37" w:line="268" w:lineRule="auto"/>
        <w:ind w:right="13" w:hanging="10"/>
      </w:pPr>
      <w:r>
        <w:rPr>
          <w:rFonts w:ascii="Times New Roman" w:eastAsia="Times New Roman" w:hAnsi="Times New Roman" w:cs="Times New Roman"/>
          <w:sz w:val="24"/>
        </w:rPr>
        <w:t xml:space="preserve">Przedmiotowe przedsięwzięcie nie należy do inwestycji zaliczanych do mogących znacząco oddziaływać na środowisko w rozumieniu przepisów zawartych w ustawie “Prawo Ochrony Środowiska” z dnia 27 kwietnia 2001r (Dz.U.Nr 62,poz.627) i Rozporządzeniu Rady Ministrów “w sprawie określenia rodzajów przedsięwzięć mogących znacząco oddziaływać na środowisko oraz szczegółowych kryteriów związanych z kwalifikowaniem przedsięwzięć do sporządzania raportu o oddziaływaniu na środowisko” z dnia 24 września 2002r (Dz.U.Nr179, poz.1490). </w:t>
      </w:r>
    </w:p>
    <w:p w:rsidR="00C95C2E" w:rsidRDefault="00B04F50">
      <w:pPr>
        <w:numPr>
          <w:ilvl w:val="0"/>
          <w:numId w:val="19"/>
        </w:numPr>
        <w:spacing w:after="129" w:line="268" w:lineRule="auto"/>
        <w:ind w:right="13" w:hanging="10"/>
      </w:pPr>
      <w:r>
        <w:rPr>
          <w:rFonts w:ascii="Times New Roman" w:eastAsia="Times New Roman" w:hAnsi="Times New Roman" w:cs="Times New Roman"/>
          <w:sz w:val="24"/>
        </w:rPr>
        <w:t xml:space="preserve">Opłaty i ewentualne kary za przekroczenie w trakcie realizacji norm określonych w odpowiednich przepisach dotyczących ochrony środowiska obciążą Wykonawcę. </w:t>
      </w:r>
    </w:p>
    <w:p w:rsidR="00C95C2E" w:rsidRDefault="00B04F50">
      <w:pPr>
        <w:pStyle w:val="Nagwek3"/>
        <w:ind w:left="351" w:right="112"/>
      </w:pPr>
      <w:r>
        <w:t xml:space="preserve">10. Materiały szkodliwe dla otoczenia </w:t>
      </w:r>
    </w:p>
    <w:p w:rsidR="00C95C2E" w:rsidRDefault="00B04F50">
      <w:pPr>
        <w:numPr>
          <w:ilvl w:val="0"/>
          <w:numId w:val="20"/>
        </w:numPr>
        <w:spacing w:after="42" w:line="268" w:lineRule="auto"/>
        <w:ind w:right="13" w:hanging="708"/>
      </w:pPr>
      <w:r>
        <w:rPr>
          <w:rFonts w:ascii="Times New Roman" w:eastAsia="Times New Roman" w:hAnsi="Times New Roman" w:cs="Times New Roman"/>
          <w:sz w:val="24"/>
        </w:rPr>
        <w:t xml:space="preserve">Materiały, które w sposób trwały są szkodliwe dla otoczenia, nie będą dopuszczone do użycia. </w:t>
      </w:r>
    </w:p>
    <w:p w:rsidR="00C95C2E" w:rsidRDefault="00B04F50">
      <w:pPr>
        <w:numPr>
          <w:ilvl w:val="0"/>
          <w:numId w:val="20"/>
        </w:numPr>
        <w:spacing w:after="35" w:line="268" w:lineRule="auto"/>
        <w:ind w:right="13" w:hanging="708"/>
      </w:pPr>
      <w:r>
        <w:rPr>
          <w:rFonts w:ascii="Times New Roman" w:eastAsia="Times New Roman" w:hAnsi="Times New Roman" w:cs="Times New Roman"/>
          <w:sz w:val="24"/>
        </w:rPr>
        <w:t xml:space="preserve">Nie dopuszcza się używania materiałów wywołujących szkodliwe promieniowanie o stężeniu większym, niż dopuszczalne. </w:t>
      </w:r>
    </w:p>
    <w:p w:rsidR="00C95C2E" w:rsidRDefault="00B04F50">
      <w:pPr>
        <w:numPr>
          <w:ilvl w:val="0"/>
          <w:numId w:val="20"/>
        </w:numPr>
        <w:spacing w:after="35" w:line="268" w:lineRule="auto"/>
        <w:ind w:right="13" w:hanging="708"/>
      </w:pPr>
      <w:r>
        <w:rPr>
          <w:rFonts w:ascii="Times New Roman" w:eastAsia="Times New Roman" w:hAnsi="Times New Roman" w:cs="Times New Roman"/>
          <w:sz w:val="24"/>
        </w:rPr>
        <w:t xml:space="preserve">Wszelkie materiały odpadowe użyte do robót będą miały świadectwo dopuszczenia, wydane przez uprawnioną jednostkę, jednoznacznie określające brak szkodliwego oddziaływania tych materiałów na środowisko. </w:t>
      </w:r>
    </w:p>
    <w:p w:rsidR="00C95C2E" w:rsidRDefault="00B04F50">
      <w:pPr>
        <w:numPr>
          <w:ilvl w:val="0"/>
          <w:numId w:val="20"/>
        </w:numPr>
        <w:spacing w:after="38" w:line="268" w:lineRule="auto"/>
        <w:ind w:right="13" w:hanging="708"/>
      </w:pPr>
      <w:r>
        <w:rPr>
          <w:rFonts w:ascii="Times New Roman" w:eastAsia="Times New Roman" w:hAnsi="Times New Roman" w:cs="Times New Roman"/>
          <w:sz w:val="24"/>
        </w:rPr>
        <w:t xml:space="preserve">Materiały, które są szkodliwe dla otoczenia tylko w zakresie robót, a po zakończeniu robót ich szkodliwość zanika, mogą być użyte pod warunkiem przestrzegania wymagań technologicznych przy ich wbudowaniu. </w:t>
      </w:r>
    </w:p>
    <w:p w:rsidR="00C95C2E" w:rsidRDefault="00B04F50">
      <w:pPr>
        <w:numPr>
          <w:ilvl w:val="0"/>
          <w:numId w:val="20"/>
        </w:numPr>
        <w:spacing w:after="13" w:line="268" w:lineRule="auto"/>
        <w:ind w:right="13" w:hanging="708"/>
      </w:pPr>
      <w:r>
        <w:rPr>
          <w:rFonts w:ascii="Times New Roman" w:eastAsia="Times New Roman" w:hAnsi="Times New Roman" w:cs="Times New Roman"/>
          <w:sz w:val="24"/>
        </w:rPr>
        <w:t xml:space="preserve">Jeśli Wykonawca użył materiałów szkodliwych dla otoczenia zgodnie ze Specyfikacją </w:t>
      </w:r>
    </w:p>
    <w:p w:rsidR="00C95C2E" w:rsidRDefault="00B04F50">
      <w:pPr>
        <w:spacing w:after="13" w:line="268" w:lineRule="auto"/>
        <w:ind w:left="379" w:right="13" w:hanging="10"/>
      </w:pPr>
      <w:r>
        <w:rPr>
          <w:rFonts w:ascii="Times New Roman" w:eastAsia="Times New Roman" w:hAnsi="Times New Roman" w:cs="Times New Roman"/>
          <w:sz w:val="24"/>
        </w:rPr>
        <w:t xml:space="preserve">Techniczną, a ich użycie spowodowało jakiekolwiek zagrożenie środowiska, to konsekwencje tego poniesie Zamawiający. </w:t>
      </w:r>
    </w:p>
    <w:p w:rsidR="00C95C2E" w:rsidRDefault="00B04F50">
      <w:pPr>
        <w:pStyle w:val="Nagwek4"/>
        <w:ind w:left="351" w:right="112"/>
      </w:pPr>
      <w:r>
        <w:t xml:space="preserve">10.1 Ochrona przeciwpożarowa </w:t>
      </w:r>
    </w:p>
    <w:p w:rsidR="00C95C2E" w:rsidRDefault="00B04F50">
      <w:pPr>
        <w:numPr>
          <w:ilvl w:val="0"/>
          <w:numId w:val="21"/>
        </w:numPr>
        <w:spacing w:after="13" w:line="268" w:lineRule="auto"/>
        <w:ind w:right="13" w:hanging="10"/>
      </w:pPr>
      <w:r>
        <w:rPr>
          <w:rFonts w:ascii="Times New Roman" w:eastAsia="Times New Roman" w:hAnsi="Times New Roman" w:cs="Times New Roman"/>
          <w:sz w:val="24"/>
        </w:rPr>
        <w:t xml:space="preserve">Wykonawca ma obowiązek znać i przestrzegać wszystkich przepisów dotyczących ochrony przeciwpożarowej. </w:t>
      </w:r>
    </w:p>
    <w:p w:rsidR="00C95C2E" w:rsidRDefault="00B04F50">
      <w:pPr>
        <w:numPr>
          <w:ilvl w:val="0"/>
          <w:numId w:val="21"/>
        </w:numPr>
        <w:spacing w:after="41" w:line="268" w:lineRule="auto"/>
        <w:ind w:right="13" w:hanging="10"/>
      </w:pPr>
      <w:r>
        <w:rPr>
          <w:rFonts w:ascii="Times New Roman" w:eastAsia="Times New Roman" w:hAnsi="Times New Roman" w:cs="Times New Roman"/>
          <w:sz w:val="24"/>
        </w:rPr>
        <w:t xml:space="preserve">Wykonawca będzie utrzymywał sprawny sprzęt przeciwpożarowy wymagany odpowiednimi przepisami. </w:t>
      </w:r>
    </w:p>
    <w:p w:rsidR="00C95C2E" w:rsidRDefault="00B04F50">
      <w:pPr>
        <w:numPr>
          <w:ilvl w:val="0"/>
          <w:numId w:val="21"/>
        </w:numPr>
        <w:spacing w:after="13" w:line="268" w:lineRule="auto"/>
        <w:ind w:right="13" w:hanging="10"/>
      </w:pPr>
      <w:r>
        <w:rPr>
          <w:rFonts w:ascii="Times New Roman" w:eastAsia="Times New Roman" w:hAnsi="Times New Roman" w:cs="Times New Roman"/>
          <w:sz w:val="24"/>
        </w:rPr>
        <w:t xml:space="preserve">Materiały łatwopalne muszą być składowane w sposób zgodny z odpowiednimi przepisami oraz zabezpieczone przed dostępem osób trzecich. </w:t>
      </w:r>
    </w:p>
    <w:p w:rsidR="00C95C2E" w:rsidRDefault="00B04F50">
      <w:pPr>
        <w:numPr>
          <w:ilvl w:val="0"/>
          <w:numId w:val="21"/>
        </w:numPr>
        <w:spacing w:after="127" w:line="268" w:lineRule="auto"/>
        <w:ind w:right="13" w:hanging="10"/>
      </w:pPr>
      <w:r>
        <w:rPr>
          <w:rFonts w:ascii="Times New Roman" w:eastAsia="Times New Roman" w:hAnsi="Times New Roman" w:cs="Times New Roman"/>
          <w:sz w:val="24"/>
        </w:rPr>
        <w:t xml:space="preserve">Wykonawca będzie odpowiedzialny za wszelkie straty spowodowane pożarem wywołanym w efekcie realizacji robót albo przez personel Wykonawcy. </w:t>
      </w:r>
    </w:p>
    <w:p w:rsidR="00C95C2E" w:rsidRDefault="00B04F50">
      <w:pPr>
        <w:pStyle w:val="Nagwek4"/>
        <w:ind w:left="351" w:right="112"/>
      </w:pPr>
      <w:r>
        <w:t xml:space="preserve">10.2 Bezpieczeństwo i higiena pracy </w:t>
      </w:r>
    </w:p>
    <w:p w:rsidR="00C95C2E" w:rsidRDefault="00B04F50">
      <w:pPr>
        <w:numPr>
          <w:ilvl w:val="0"/>
          <w:numId w:val="22"/>
        </w:numPr>
        <w:spacing w:after="13" w:line="268" w:lineRule="auto"/>
        <w:ind w:right="13" w:hanging="708"/>
      </w:pPr>
      <w:r>
        <w:rPr>
          <w:rFonts w:ascii="Times New Roman" w:eastAsia="Times New Roman" w:hAnsi="Times New Roman" w:cs="Times New Roman"/>
          <w:sz w:val="24"/>
        </w:rPr>
        <w:t xml:space="preserve">Przy wykonywaniu robót elektrycznych Wykonawca zobowiązany jest do przestrzegania </w:t>
      </w:r>
    </w:p>
    <w:p w:rsidR="00C95C2E" w:rsidRDefault="00B04F50">
      <w:pPr>
        <w:spacing w:after="37" w:line="268" w:lineRule="auto"/>
        <w:ind w:left="379" w:right="13" w:hanging="10"/>
      </w:pPr>
      <w:r>
        <w:rPr>
          <w:rFonts w:ascii="Times New Roman" w:eastAsia="Times New Roman" w:hAnsi="Times New Roman" w:cs="Times New Roman"/>
          <w:sz w:val="24"/>
        </w:rPr>
        <w:t xml:space="preserve">ogólnych przepisów w zakresie bezpieczeństwa i higieny pracy, a w szczególności Rozporządzenia Ministra Infrastruktury z dnia 6 lutego 2003r w sprawie bezpieczeństwa i higieny pracy podczas wykonywania robót budowlanych (Dz.U.Nr 47, poz.401). W szczególności Wykonawca ma obowiązek zadbać, aby personel nie wykonywał pracy w warunkach niebezpiecznych, bądź szkodliwych dla zdrowia oraz nie spełniających odpowiednich wymagań sanitarnych. </w:t>
      </w:r>
    </w:p>
    <w:p w:rsidR="00C95C2E" w:rsidRDefault="00B04F50">
      <w:pPr>
        <w:numPr>
          <w:ilvl w:val="0"/>
          <w:numId w:val="22"/>
        </w:numPr>
        <w:spacing w:after="13" w:line="268" w:lineRule="auto"/>
        <w:ind w:right="13" w:hanging="708"/>
      </w:pPr>
      <w:r>
        <w:rPr>
          <w:rFonts w:ascii="Times New Roman" w:eastAsia="Times New Roman" w:hAnsi="Times New Roman" w:cs="Times New Roman"/>
          <w:sz w:val="24"/>
        </w:rPr>
        <w:t xml:space="preserve">Wykonawca zapewni i utrzyma wszelkie urządzenia zabezpieczające oraz sprzęt i odpowiednią odzież dla ochrony życia i zdrowia osób zatrudnionych na placu budowy oraz dla zapewnienia bezpieczeństwa publicznego. </w:t>
      </w:r>
    </w:p>
    <w:p w:rsidR="00C95C2E" w:rsidRDefault="00B04F50">
      <w:pPr>
        <w:numPr>
          <w:ilvl w:val="0"/>
          <w:numId w:val="22"/>
        </w:numPr>
        <w:spacing w:after="34" w:line="268" w:lineRule="auto"/>
        <w:ind w:right="13" w:hanging="708"/>
      </w:pPr>
      <w:r>
        <w:rPr>
          <w:rFonts w:ascii="Times New Roman" w:eastAsia="Times New Roman" w:hAnsi="Times New Roman" w:cs="Times New Roman"/>
          <w:sz w:val="24"/>
        </w:rPr>
        <w:t xml:space="preserve">Wszystkie osoby przebywające na terenie budowy obowiązuje stosowanie niezbędnych środków ochrony indywidualnej. </w:t>
      </w:r>
    </w:p>
    <w:p w:rsidR="00C95C2E" w:rsidRDefault="00B04F50">
      <w:pPr>
        <w:numPr>
          <w:ilvl w:val="0"/>
          <w:numId w:val="22"/>
        </w:numPr>
        <w:spacing w:after="13" w:line="268" w:lineRule="auto"/>
        <w:ind w:right="13" w:hanging="708"/>
      </w:pPr>
      <w:r>
        <w:rPr>
          <w:rFonts w:ascii="Times New Roman" w:eastAsia="Times New Roman" w:hAnsi="Times New Roman" w:cs="Times New Roman"/>
          <w:sz w:val="24"/>
        </w:rPr>
        <w:t xml:space="preserve">Używane na budowie maszyny i urządzenia należy zabezpieczyć przed możliwością uruchomienia przez osoby nieuprawnione do ich obsługi. </w:t>
      </w:r>
    </w:p>
    <w:p w:rsidR="00C95C2E" w:rsidRDefault="00B04F50">
      <w:pPr>
        <w:numPr>
          <w:ilvl w:val="0"/>
          <w:numId w:val="22"/>
        </w:numPr>
        <w:spacing w:after="35" w:line="268" w:lineRule="auto"/>
        <w:ind w:right="13" w:hanging="708"/>
      </w:pPr>
      <w:r>
        <w:rPr>
          <w:rFonts w:ascii="Times New Roman" w:eastAsia="Times New Roman" w:hAnsi="Times New Roman" w:cs="Times New Roman"/>
          <w:sz w:val="24"/>
        </w:rPr>
        <w:t xml:space="preserve">Wykonawca powinien posiadać aktualne uprawnienia do wykonywania prac, których się podejmuje lub kierownika robót elektrycznych z uprawnieniami budowlanymi w branży elektrycznej i aktualną przynależnością do Izby Inżynierów </w:t>
      </w:r>
    </w:p>
    <w:p w:rsidR="00C95C2E" w:rsidRDefault="00B04F50">
      <w:pPr>
        <w:numPr>
          <w:ilvl w:val="0"/>
          <w:numId w:val="22"/>
        </w:numPr>
        <w:spacing w:after="41" w:line="268" w:lineRule="auto"/>
        <w:ind w:right="13" w:hanging="708"/>
      </w:pPr>
      <w:r>
        <w:rPr>
          <w:rFonts w:ascii="Times New Roman" w:eastAsia="Times New Roman" w:hAnsi="Times New Roman" w:cs="Times New Roman"/>
          <w:sz w:val="24"/>
        </w:rPr>
        <w:t xml:space="preserve">Roboty związane z podłączaniem, sprawdzaniem, konserwacją i naprawą instalacji i urządzeń elektrycznych mogą być wykonywane wyłącznie przez osoby posiadające odpowiednie uprawnienia.E lub dozoru D </w:t>
      </w:r>
    </w:p>
    <w:p w:rsidR="00C95C2E" w:rsidRDefault="00B04F50">
      <w:pPr>
        <w:numPr>
          <w:ilvl w:val="0"/>
          <w:numId w:val="22"/>
        </w:numPr>
        <w:spacing w:after="254" w:line="268" w:lineRule="auto"/>
        <w:ind w:right="13" w:hanging="708"/>
      </w:pPr>
      <w:r>
        <w:rPr>
          <w:rFonts w:ascii="Times New Roman" w:eastAsia="Times New Roman" w:hAnsi="Times New Roman" w:cs="Times New Roman"/>
          <w:sz w:val="24"/>
        </w:rPr>
        <w:t xml:space="preserve">Kwalifikacje personelu Wykonawcy robót elektrycznych powinny być stwierdzone przez właściwą komisję egzaminacyjną i udokumentowane aktualnie ważnymi zaświadczeniami kwalifikacyjnymi. </w:t>
      </w:r>
    </w:p>
    <w:p w:rsidR="00C95C2E" w:rsidRDefault="00B04F50">
      <w:pPr>
        <w:pStyle w:val="Nagwek4"/>
        <w:spacing w:after="114"/>
        <w:ind w:left="351" w:right="112"/>
      </w:pPr>
      <w:r>
        <w:t xml:space="preserve">10.3 Grupy, klasy i kategorie robót </w:t>
      </w:r>
    </w:p>
    <w:p w:rsidR="00C95C2E" w:rsidRDefault="00B04F50">
      <w:pPr>
        <w:numPr>
          <w:ilvl w:val="0"/>
          <w:numId w:val="23"/>
        </w:numPr>
        <w:spacing w:after="13" w:line="268" w:lineRule="auto"/>
        <w:ind w:right="1668" w:hanging="708"/>
      </w:pPr>
      <w:r>
        <w:rPr>
          <w:rFonts w:ascii="Times New Roman" w:eastAsia="Times New Roman" w:hAnsi="Times New Roman" w:cs="Times New Roman"/>
          <w:sz w:val="24"/>
        </w:rPr>
        <w:t xml:space="preserve">Grupa – 453  „Roboty w zakresie instalacji budowlanych” </w:t>
      </w:r>
    </w:p>
    <w:p w:rsidR="00C95C2E" w:rsidRDefault="00B04F50">
      <w:pPr>
        <w:numPr>
          <w:ilvl w:val="0"/>
          <w:numId w:val="23"/>
        </w:numPr>
        <w:spacing w:after="13" w:line="268" w:lineRule="auto"/>
        <w:ind w:right="1668" w:hanging="708"/>
      </w:pPr>
      <w:r>
        <w:rPr>
          <w:rFonts w:ascii="Times New Roman" w:eastAsia="Times New Roman" w:hAnsi="Times New Roman" w:cs="Times New Roman"/>
          <w:sz w:val="24"/>
        </w:rPr>
        <w:t xml:space="preserve">Klasa – 4531 „Roboty w zakresie instalacji elektrycznych”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Kategoria: </w:t>
      </w:r>
    </w:p>
    <w:p w:rsidR="00C95C2E" w:rsidRDefault="00B04F50">
      <w:pPr>
        <w:spacing w:after="13" w:line="268" w:lineRule="auto"/>
        <w:ind w:left="379" w:right="13" w:hanging="10"/>
      </w:pPr>
      <w:r>
        <w:rPr>
          <w:rFonts w:ascii="Times New Roman" w:eastAsia="Times New Roman" w:hAnsi="Times New Roman" w:cs="Times New Roman"/>
          <w:sz w:val="24"/>
        </w:rPr>
        <w:t xml:space="preserve">-45311„Roboty w zakresie przewodów instalacji elektrycznych oraz opraw elektrycznych” </w:t>
      </w:r>
    </w:p>
    <w:p w:rsidR="00C95C2E" w:rsidRDefault="00B04F50">
      <w:pPr>
        <w:numPr>
          <w:ilvl w:val="0"/>
          <w:numId w:val="24"/>
        </w:numPr>
        <w:spacing w:after="13" w:line="268" w:lineRule="auto"/>
        <w:ind w:left="508" w:right="13" w:hanging="139"/>
      </w:pPr>
      <w:r>
        <w:rPr>
          <w:rFonts w:ascii="Times New Roman" w:eastAsia="Times New Roman" w:hAnsi="Times New Roman" w:cs="Times New Roman"/>
          <w:sz w:val="24"/>
        </w:rPr>
        <w:t xml:space="preserve">45316„Instalowanie systemów oświetleniowych i sygnalizacyjnych” </w:t>
      </w:r>
    </w:p>
    <w:p w:rsidR="00C95C2E" w:rsidRDefault="00B04F50">
      <w:pPr>
        <w:numPr>
          <w:ilvl w:val="0"/>
          <w:numId w:val="24"/>
        </w:numPr>
        <w:spacing w:after="13" w:line="268" w:lineRule="auto"/>
        <w:ind w:left="508" w:right="13" w:hanging="139"/>
      </w:pPr>
      <w:r>
        <w:rPr>
          <w:rFonts w:ascii="Times New Roman" w:eastAsia="Times New Roman" w:hAnsi="Times New Roman" w:cs="Times New Roman"/>
          <w:sz w:val="24"/>
        </w:rPr>
        <w:t xml:space="preserve">45317„Inne instalacje elektryczne” </w:t>
      </w:r>
    </w:p>
    <w:p w:rsidR="00C95C2E" w:rsidRDefault="00B04F50">
      <w:pPr>
        <w:spacing w:after="255"/>
        <w:ind w:left="356"/>
      </w:pPr>
      <w:r>
        <w:rPr>
          <w:rFonts w:ascii="Times New Roman" w:eastAsia="Times New Roman" w:hAnsi="Times New Roman" w:cs="Times New Roman"/>
          <w:sz w:val="24"/>
        </w:rPr>
        <w:t xml:space="preserve">  </w:t>
      </w:r>
    </w:p>
    <w:p w:rsidR="00C95C2E" w:rsidRDefault="00B04F50">
      <w:pPr>
        <w:pStyle w:val="Nagwek4"/>
        <w:spacing w:after="107"/>
        <w:ind w:left="351" w:right="112"/>
      </w:pPr>
      <w:r>
        <w:t xml:space="preserve">10.4 Kontrola jakości </w:t>
      </w:r>
    </w:p>
    <w:p w:rsidR="00C95C2E" w:rsidRDefault="00B04F50">
      <w:pPr>
        <w:numPr>
          <w:ilvl w:val="0"/>
          <w:numId w:val="25"/>
        </w:numPr>
        <w:spacing w:after="13" w:line="268" w:lineRule="auto"/>
        <w:ind w:right="13" w:hanging="708"/>
      </w:pPr>
      <w:r>
        <w:rPr>
          <w:rFonts w:ascii="Times New Roman" w:eastAsia="Times New Roman" w:hAnsi="Times New Roman" w:cs="Times New Roman"/>
          <w:sz w:val="24"/>
        </w:rPr>
        <w:t xml:space="preserve">Zastosowane w obiekcie urządzenia i materiały muszą posiadać zgodne z przepisami świadectwa badań technicznych, certyfikaty zgodności i świadectwa dopuszczenia. </w:t>
      </w:r>
    </w:p>
    <w:p w:rsidR="00C95C2E" w:rsidRDefault="00B04F50">
      <w:pPr>
        <w:numPr>
          <w:ilvl w:val="0"/>
          <w:numId w:val="25"/>
        </w:numPr>
        <w:spacing w:after="13" w:line="268" w:lineRule="auto"/>
        <w:ind w:right="13" w:hanging="708"/>
      </w:pPr>
      <w:r>
        <w:rPr>
          <w:rFonts w:ascii="Times New Roman" w:eastAsia="Times New Roman" w:hAnsi="Times New Roman" w:cs="Times New Roman"/>
          <w:sz w:val="24"/>
        </w:rPr>
        <w:t xml:space="preserve">Powinny być stosowane wyroby oznaczone znakiem zgodności z Polską Normą. Dopuszcza się stosowanie wyrobów, dla których Producent lub Dostawca zadeklarował ich zgodność z Polskimi Normami deklaracją zgodności wydaną na własną odpowiedzialność. </w:t>
      </w:r>
    </w:p>
    <w:p w:rsidR="00C95C2E" w:rsidRDefault="00B04F50">
      <w:pPr>
        <w:numPr>
          <w:ilvl w:val="0"/>
          <w:numId w:val="25"/>
        </w:numPr>
        <w:spacing w:after="13" w:line="268" w:lineRule="auto"/>
        <w:ind w:right="13" w:hanging="708"/>
      </w:pPr>
      <w:r>
        <w:rPr>
          <w:rFonts w:ascii="Times New Roman" w:eastAsia="Times New Roman" w:hAnsi="Times New Roman" w:cs="Times New Roman"/>
          <w:sz w:val="24"/>
        </w:rPr>
        <w:t xml:space="preserve">Wyroby niskonapięciowe, do których stosują się przepisy Rozporządzenia Ministra </w:t>
      </w:r>
    </w:p>
    <w:p w:rsidR="00C95C2E" w:rsidRDefault="00B04F50">
      <w:pPr>
        <w:spacing w:after="13" w:line="268" w:lineRule="auto"/>
        <w:ind w:left="379" w:right="13" w:hanging="10"/>
      </w:pPr>
      <w:r>
        <w:rPr>
          <w:rFonts w:ascii="Times New Roman" w:eastAsia="Times New Roman" w:hAnsi="Times New Roman" w:cs="Times New Roman"/>
          <w:sz w:val="24"/>
        </w:rPr>
        <w:t xml:space="preserve">Gospodarki, Pracy i Polityki Społecznej z dnia 12 marca 2003r w sprawie zasadniczych wymagań dla sprzętu elektrycznego (Dz.U. nr 49, poz. 414) muszą spełniać wymagania określone w rozporządzeniu ( dyrektywie niskonapięciowej Unii Europejskiej nr 73/23/EEC i 93/58/EEC). </w:t>
      </w:r>
    </w:p>
    <w:p w:rsidR="00C95C2E" w:rsidRDefault="00B04F50">
      <w:pPr>
        <w:numPr>
          <w:ilvl w:val="0"/>
          <w:numId w:val="25"/>
        </w:numPr>
        <w:spacing w:after="39" w:line="268" w:lineRule="auto"/>
        <w:ind w:right="13" w:hanging="708"/>
      </w:pPr>
      <w:r>
        <w:rPr>
          <w:rFonts w:ascii="Times New Roman" w:eastAsia="Times New Roman" w:hAnsi="Times New Roman" w:cs="Times New Roman"/>
          <w:sz w:val="24"/>
        </w:rPr>
        <w:t xml:space="preserve">Aparatura powinna spełniać wymagania wynikające z przepisów Rozporządzenia Ministra Infrastruktury z dnia 2 kwietnia 2003r w sprawie dokonywania oceny zgodności aparatury z zasadniczymi wymaganiami dotyczącymi kompatybilności elektromagnetycznej oraz sposobu jej oznakowania (Dz.U. nr 90, poz. 848) i dyrektywy Unii Europejskiej nr 89/336/EEC w sprawie zbliżenia przepisów prawnych państw członkowskich dotyczących kompatybilności elektromagnetycznej. </w:t>
      </w:r>
    </w:p>
    <w:p w:rsidR="00C95C2E" w:rsidRDefault="00B04F50">
      <w:pPr>
        <w:numPr>
          <w:ilvl w:val="0"/>
          <w:numId w:val="25"/>
        </w:numPr>
        <w:spacing w:after="61" w:line="268" w:lineRule="auto"/>
        <w:ind w:right="13" w:hanging="708"/>
      </w:pPr>
      <w:r>
        <w:rPr>
          <w:rFonts w:ascii="Times New Roman" w:eastAsia="Times New Roman" w:hAnsi="Times New Roman" w:cs="Times New Roman"/>
          <w:sz w:val="24"/>
        </w:rPr>
        <w:t xml:space="preserve">W obiekcie mogą być zastosowane wyroby budowlane: </w:t>
      </w:r>
    </w:p>
    <w:p w:rsidR="00C95C2E" w:rsidRDefault="00B04F50">
      <w:pPr>
        <w:numPr>
          <w:ilvl w:val="0"/>
          <w:numId w:val="26"/>
        </w:numPr>
        <w:spacing w:after="13" w:line="268" w:lineRule="auto"/>
        <w:ind w:right="13" w:hanging="708"/>
      </w:pPr>
      <w:r>
        <w:rPr>
          <w:rFonts w:ascii="Times New Roman" w:eastAsia="Times New Roman" w:hAnsi="Times New Roman" w:cs="Times New Roman"/>
          <w:sz w:val="24"/>
        </w:rPr>
        <w:t xml:space="preserve">oznakowane CE (deklaracja zgodności CE); </w:t>
      </w:r>
    </w:p>
    <w:p w:rsidR="00C95C2E" w:rsidRDefault="00B04F50">
      <w:pPr>
        <w:numPr>
          <w:ilvl w:val="0"/>
          <w:numId w:val="26"/>
        </w:numPr>
        <w:spacing w:after="13" w:line="268" w:lineRule="auto"/>
        <w:ind w:right="13" w:hanging="708"/>
      </w:pPr>
      <w:r>
        <w:rPr>
          <w:rFonts w:ascii="Times New Roman" w:eastAsia="Times New Roman" w:hAnsi="Times New Roman" w:cs="Times New Roman"/>
          <w:sz w:val="24"/>
        </w:rPr>
        <w:t xml:space="preserve">oznakowane znakiem budowlanym B (certyfikat); </w:t>
      </w:r>
    </w:p>
    <w:p w:rsidR="00C95C2E" w:rsidRDefault="00B04F50">
      <w:pPr>
        <w:numPr>
          <w:ilvl w:val="0"/>
          <w:numId w:val="26"/>
        </w:numPr>
        <w:spacing w:after="121" w:line="268" w:lineRule="auto"/>
        <w:ind w:right="13" w:hanging="708"/>
      </w:pPr>
      <w:r>
        <w:rPr>
          <w:rFonts w:ascii="Times New Roman" w:eastAsia="Times New Roman" w:hAnsi="Times New Roman" w:cs="Times New Roman"/>
          <w:sz w:val="24"/>
        </w:rPr>
        <w:t xml:space="preserve">posiadające oświadczenie Producenta, że wyrób jest zgodny z zasadniczymi wymaganiami (deklaracja zgodności). </w:t>
      </w:r>
    </w:p>
    <w:p w:rsidR="00C95C2E" w:rsidRDefault="00B04F50">
      <w:pPr>
        <w:pStyle w:val="Nagwek4"/>
        <w:ind w:left="351" w:right="112"/>
      </w:pPr>
      <w:r>
        <w:t xml:space="preserve">10.5 Jakość dostaw </w:t>
      </w:r>
    </w:p>
    <w:p w:rsidR="00C95C2E" w:rsidRDefault="00B04F50">
      <w:pPr>
        <w:numPr>
          <w:ilvl w:val="0"/>
          <w:numId w:val="27"/>
        </w:numPr>
        <w:spacing w:after="13" w:line="268" w:lineRule="auto"/>
        <w:ind w:right="178"/>
        <w:jc w:val="both"/>
      </w:pPr>
      <w:r>
        <w:rPr>
          <w:rFonts w:ascii="Times New Roman" w:eastAsia="Times New Roman" w:hAnsi="Times New Roman" w:cs="Times New Roman"/>
          <w:sz w:val="24"/>
        </w:rPr>
        <w:t xml:space="preserve">Używane będą wyłącznie urządzenia nowe, najlepszej jakości, o ogólnie znanej marce oraz łatwo zastępowalne urządzeniami produkcji lokalnej, możliwymi do zrealizowania w krótkim czasie. </w:t>
      </w:r>
    </w:p>
    <w:p w:rsidR="00C95C2E" w:rsidRDefault="00B04F50">
      <w:pPr>
        <w:numPr>
          <w:ilvl w:val="0"/>
          <w:numId w:val="27"/>
        </w:numPr>
        <w:spacing w:after="47" w:line="256" w:lineRule="auto"/>
        <w:ind w:right="178"/>
        <w:jc w:val="both"/>
      </w:pPr>
      <w:r>
        <w:rPr>
          <w:rFonts w:ascii="Times New Roman" w:eastAsia="Times New Roman" w:hAnsi="Times New Roman" w:cs="Times New Roman"/>
          <w:sz w:val="24"/>
        </w:rPr>
        <w:t xml:space="preserve">Materiały, elementy lub zespoły używane muszą odpowiadać postanowieniom zawartym w dokumentach kontraktowych, jak również w zamówieniach. Jeśli stanowią przedmiot norm, muszą posiadać atesty. </w:t>
      </w:r>
    </w:p>
    <w:p w:rsidR="00C95C2E" w:rsidRDefault="00B04F50">
      <w:pPr>
        <w:numPr>
          <w:ilvl w:val="0"/>
          <w:numId w:val="27"/>
        </w:numPr>
        <w:spacing w:after="139" w:line="256" w:lineRule="auto"/>
        <w:ind w:right="178"/>
        <w:jc w:val="both"/>
      </w:pPr>
      <w:r>
        <w:rPr>
          <w:rFonts w:ascii="Times New Roman" w:eastAsia="Times New Roman" w:hAnsi="Times New Roman" w:cs="Times New Roman"/>
          <w:sz w:val="24"/>
        </w:rPr>
        <w:t xml:space="preserve">Wszystkie urządzenia muszą posiadać oznaczenie stopnia ochrony i stopień reakcji na ogień, przyjęty w zależności od pomieszczeń i ryzyka istniejącego w miejscach, w których zostaną one zainstalowane. </w:t>
      </w:r>
    </w:p>
    <w:p w:rsidR="00C95C2E" w:rsidRDefault="00B04F50">
      <w:pPr>
        <w:pStyle w:val="Nagwek4"/>
        <w:ind w:left="351" w:right="112"/>
      </w:pPr>
      <w:r>
        <w:t xml:space="preserve">10.6 Wybór dostaw </w:t>
      </w:r>
    </w:p>
    <w:p w:rsidR="00C95C2E" w:rsidRDefault="00B04F50">
      <w:pPr>
        <w:numPr>
          <w:ilvl w:val="0"/>
          <w:numId w:val="28"/>
        </w:numPr>
        <w:spacing w:after="46" w:line="256" w:lineRule="auto"/>
        <w:ind w:right="470"/>
        <w:jc w:val="both"/>
      </w:pPr>
      <w:r>
        <w:rPr>
          <w:rFonts w:ascii="Times New Roman" w:eastAsia="Times New Roman" w:hAnsi="Times New Roman" w:cs="Times New Roman"/>
          <w:sz w:val="24"/>
        </w:rPr>
        <w:t xml:space="preserve">Przed przystąpieniem do prac, Wykonawca przedstawi do aprobaty kompletną listę urządzeń, które zastosuje do wykonawstwa. Wykonawca powinien dostarczyć na poparcie katalogi, szkice i rysunki, które ewentualnie będą od niego wymagane. Każda propozycja Wykonawcy, która nie będzie odpowiadać technicznie, jakościowo lub estetycznie przewidzianym w projekcie urządzeniom, będzie mogła być odrzucona. </w:t>
      </w:r>
    </w:p>
    <w:p w:rsidR="00C95C2E" w:rsidRDefault="00B04F50">
      <w:pPr>
        <w:numPr>
          <w:ilvl w:val="0"/>
          <w:numId w:val="28"/>
        </w:numPr>
        <w:spacing w:after="66" w:line="256" w:lineRule="auto"/>
        <w:ind w:right="470"/>
        <w:jc w:val="both"/>
      </w:pPr>
      <w:r>
        <w:rPr>
          <w:rFonts w:ascii="Times New Roman" w:eastAsia="Times New Roman" w:hAnsi="Times New Roman" w:cs="Times New Roman"/>
          <w:sz w:val="24"/>
        </w:rPr>
        <w:t xml:space="preserve">W zależności od potrzeb Generalnego Wykonawcy, może być zażądane przedstawienie prototypów, próbek lub montaży prowizorycznych na miejscu robót, aby umożliwić weryfikację niektórych dostaw ze względu na: </w:t>
      </w:r>
    </w:p>
    <w:p w:rsidR="00C95C2E" w:rsidRDefault="00B04F50">
      <w:pPr>
        <w:numPr>
          <w:ilvl w:val="0"/>
          <w:numId w:val="29"/>
        </w:numPr>
        <w:spacing w:after="13" w:line="268" w:lineRule="auto"/>
        <w:ind w:right="13" w:hanging="708"/>
      </w:pPr>
      <w:r>
        <w:rPr>
          <w:rFonts w:ascii="Times New Roman" w:eastAsia="Times New Roman" w:hAnsi="Times New Roman" w:cs="Times New Roman"/>
          <w:sz w:val="24"/>
        </w:rPr>
        <w:t xml:space="preserve">ich zgodność z określeniami i specyfikacjami umowy, </w:t>
      </w:r>
    </w:p>
    <w:p w:rsidR="00C95C2E" w:rsidRDefault="00B04F50">
      <w:pPr>
        <w:numPr>
          <w:ilvl w:val="0"/>
          <w:numId w:val="29"/>
        </w:numPr>
        <w:spacing w:after="13" w:line="268" w:lineRule="auto"/>
        <w:ind w:right="13" w:hanging="708"/>
      </w:pPr>
      <w:r>
        <w:rPr>
          <w:rFonts w:ascii="Times New Roman" w:eastAsia="Times New Roman" w:hAnsi="Times New Roman" w:cs="Times New Roman"/>
          <w:sz w:val="24"/>
        </w:rPr>
        <w:t xml:space="preserve">ich uruchomienie, </w:t>
      </w:r>
    </w:p>
    <w:p w:rsidR="00C95C2E" w:rsidRDefault="00B04F50">
      <w:pPr>
        <w:numPr>
          <w:ilvl w:val="0"/>
          <w:numId w:val="29"/>
        </w:numPr>
        <w:spacing w:after="13" w:line="268" w:lineRule="auto"/>
        <w:ind w:right="13" w:hanging="708"/>
      </w:pPr>
      <w:r>
        <w:rPr>
          <w:rFonts w:ascii="Times New Roman" w:eastAsia="Times New Roman" w:hAnsi="Times New Roman" w:cs="Times New Roman"/>
          <w:sz w:val="24"/>
        </w:rPr>
        <w:t xml:space="preserve">ich połączenie z innymi elementami. </w:t>
      </w:r>
    </w:p>
    <w:p w:rsidR="00C95C2E" w:rsidRDefault="00B04F50">
      <w:pPr>
        <w:numPr>
          <w:ilvl w:val="0"/>
          <w:numId w:val="30"/>
        </w:numPr>
        <w:spacing w:after="13" w:line="268" w:lineRule="auto"/>
        <w:ind w:right="160" w:hanging="10"/>
      </w:pPr>
      <w:r>
        <w:rPr>
          <w:rFonts w:ascii="Times New Roman" w:eastAsia="Times New Roman" w:hAnsi="Times New Roman" w:cs="Times New Roman"/>
          <w:sz w:val="24"/>
        </w:rPr>
        <w:t xml:space="preserve">Próbki niewielkich urządzeń zostaną dostarczone przez Wykonawcę i złożone na placu budowy. Będą one służyły jako zatwierdzony wzór do realizacji prac. </w:t>
      </w:r>
    </w:p>
    <w:p w:rsidR="00C95C2E" w:rsidRDefault="00B04F50">
      <w:pPr>
        <w:numPr>
          <w:ilvl w:val="0"/>
          <w:numId w:val="30"/>
        </w:numPr>
        <w:spacing w:after="99" w:line="256" w:lineRule="auto"/>
        <w:ind w:right="160" w:hanging="10"/>
      </w:pPr>
      <w:r>
        <w:rPr>
          <w:rFonts w:ascii="Times New Roman" w:eastAsia="Times New Roman" w:hAnsi="Times New Roman" w:cs="Times New Roman"/>
          <w:sz w:val="24"/>
        </w:rPr>
        <w:t xml:space="preserve">Wykonawca nie może złożyć żadnego zamówienia na urządzenia (chyba, że na jego ryzyko), tak długo jak próbka lub odpowiadający prototyp nie zostanie zatwierdzony przez Inwestora, Generalnego Wykonawcę. </w:t>
      </w:r>
    </w:p>
    <w:p w:rsidR="00C95C2E" w:rsidRDefault="00B04F50">
      <w:pPr>
        <w:pStyle w:val="Nagwek4"/>
        <w:ind w:left="351" w:right="112"/>
      </w:pPr>
      <w:r>
        <w:t xml:space="preserve">10.7 Transport </w:t>
      </w:r>
    </w:p>
    <w:p w:rsidR="00C95C2E" w:rsidRDefault="00B04F50">
      <w:pPr>
        <w:spacing w:after="51"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W czasie transportu oraz składowania aparatury i urządzeń elektrycznych należy przestrzegać zaleceń Wytwórców, a w szczególności: </w:t>
      </w:r>
    </w:p>
    <w:p w:rsidR="00C95C2E" w:rsidRDefault="00B04F50">
      <w:pPr>
        <w:numPr>
          <w:ilvl w:val="0"/>
          <w:numId w:val="31"/>
        </w:numPr>
        <w:spacing w:after="13" w:line="268" w:lineRule="auto"/>
        <w:ind w:right="13" w:hanging="708"/>
      </w:pPr>
      <w:r>
        <w:rPr>
          <w:rFonts w:ascii="Times New Roman" w:eastAsia="Times New Roman" w:hAnsi="Times New Roman" w:cs="Times New Roman"/>
          <w:sz w:val="24"/>
        </w:rPr>
        <w:t xml:space="preserve">nie narażać urządzeń na nagłe przechylenia, szarpnięcia, wstrząsy, uderzenia; </w:t>
      </w:r>
    </w:p>
    <w:p w:rsidR="00C95C2E" w:rsidRDefault="00B04F50">
      <w:pPr>
        <w:numPr>
          <w:ilvl w:val="0"/>
          <w:numId w:val="31"/>
        </w:numPr>
        <w:spacing w:after="50" w:line="268" w:lineRule="auto"/>
        <w:ind w:right="13" w:hanging="708"/>
      </w:pPr>
      <w:r>
        <w:rPr>
          <w:rFonts w:ascii="Times New Roman" w:eastAsia="Times New Roman" w:hAnsi="Times New Roman" w:cs="Times New Roman"/>
          <w:sz w:val="24"/>
        </w:rPr>
        <w:t xml:space="preserve">transportowane urządzenia zabezpieczyć przed nadmiernymi drganiami i wstrząsami oraz przesuwaniem się wewnątrz środka transportowego; </w:t>
      </w:r>
    </w:p>
    <w:p w:rsidR="00C95C2E" w:rsidRDefault="00B04F50">
      <w:pPr>
        <w:numPr>
          <w:ilvl w:val="0"/>
          <w:numId w:val="31"/>
        </w:numPr>
        <w:spacing w:after="52" w:line="268" w:lineRule="auto"/>
        <w:ind w:right="13" w:hanging="708"/>
      </w:pPr>
      <w:r>
        <w:rPr>
          <w:rFonts w:ascii="Times New Roman" w:eastAsia="Times New Roman" w:hAnsi="Times New Roman" w:cs="Times New Roman"/>
          <w:sz w:val="24"/>
        </w:rPr>
        <w:t xml:space="preserve">na czas transportu elementy mogące ulec uszkodzeniu należy zdemontować i odpowiednio zabezpieczyć; </w:t>
      </w:r>
    </w:p>
    <w:p w:rsidR="00C95C2E" w:rsidRDefault="00B04F50">
      <w:pPr>
        <w:numPr>
          <w:ilvl w:val="0"/>
          <w:numId w:val="31"/>
        </w:numPr>
        <w:spacing w:after="13" w:line="268" w:lineRule="auto"/>
        <w:ind w:right="13" w:hanging="708"/>
      </w:pPr>
      <w:r>
        <w:rPr>
          <w:rFonts w:ascii="Times New Roman" w:eastAsia="Times New Roman" w:hAnsi="Times New Roman" w:cs="Times New Roman"/>
          <w:sz w:val="24"/>
        </w:rPr>
        <w:t xml:space="preserve">aparaturę i urządzenia ostrożnie załadowywać i zdejmować , nie narażając ich na uderzenia , ubytki lub uszkodzenia powłok lakierniczych, osłon blaszanych, zamków itp.;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zabezpieczyć je przed kradzieżą lub zdekompletowaniem. </w:t>
      </w:r>
    </w:p>
    <w:p w:rsidR="00C95C2E" w:rsidRDefault="00B04F50">
      <w:pPr>
        <w:pStyle w:val="Nagwek4"/>
        <w:ind w:left="351" w:right="112"/>
      </w:pPr>
      <w:r>
        <w:t xml:space="preserve">10.8 Kontrola dostaw </w:t>
      </w:r>
    </w:p>
    <w:p w:rsidR="00C95C2E" w:rsidRDefault="00B04F50">
      <w:pPr>
        <w:spacing w:after="13" w:line="268" w:lineRule="auto"/>
        <w:ind w:left="379" w:right="75"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 Po dostarczeniu aparatów i urządzeń Wykonawca powinien przeprowadzić oględziny celem ustalenia stanu w momencie dostawy. Powinno się zwrócić uwagę na to, czy nie ma śladów przesunięć ładunku w transporcie, a w szczególności, czy: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nie ma śladów uszkodzeń zewnętrznych; </w:t>
      </w:r>
    </w:p>
    <w:p w:rsidR="00C95C2E" w:rsidRDefault="00B04F50">
      <w:pPr>
        <w:numPr>
          <w:ilvl w:val="0"/>
          <w:numId w:val="32"/>
        </w:numPr>
        <w:spacing w:after="13" w:line="268" w:lineRule="auto"/>
        <w:ind w:right="13" w:hanging="708"/>
      </w:pPr>
      <w:r>
        <w:rPr>
          <w:rFonts w:ascii="Times New Roman" w:eastAsia="Times New Roman" w:hAnsi="Times New Roman" w:cs="Times New Roman"/>
          <w:sz w:val="24"/>
        </w:rPr>
        <w:t xml:space="preserve">powłoki malarskie nie są uszkodzone; </w:t>
      </w:r>
    </w:p>
    <w:p w:rsidR="00C95C2E" w:rsidRDefault="00B04F50">
      <w:pPr>
        <w:numPr>
          <w:ilvl w:val="0"/>
          <w:numId w:val="32"/>
        </w:numPr>
        <w:spacing w:after="13" w:line="268" w:lineRule="auto"/>
        <w:ind w:right="13" w:hanging="708"/>
      </w:pPr>
      <w:r>
        <w:rPr>
          <w:rFonts w:ascii="Times New Roman" w:eastAsia="Times New Roman" w:hAnsi="Times New Roman" w:cs="Times New Roman"/>
          <w:sz w:val="24"/>
        </w:rPr>
        <w:t xml:space="preserve">urządzenia są kompletne; </w:t>
      </w:r>
    </w:p>
    <w:p w:rsidR="00C95C2E" w:rsidRDefault="00B04F50">
      <w:pPr>
        <w:numPr>
          <w:ilvl w:val="0"/>
          <w:numId w:val="32"/>
        </w:numPr>
        <w:spacing w:after="13" w:line="268" w:lineRule="auto"/>
        <w:ind w:right="13" w:hanging="708"/>
      </w:pPr>
      <w:r>
        <w:rPr>
          <w:rFonts w:ascii="Times New Roman" w:eastAsia="Times New Roman" w:hAnsi="Times New Roman" w:cs="Times New Roman"/>
          <w:sz w:val="24"/>
        </w:rPr>
        <w:t xml:space="preserve">wszystkie części zdemontowane na czas transportu są kompletne i nieuszkodzone. </w:t>
      </w:r>
    </w:p>
    <w:p w:rsidR="00C95C2E" w:rsidRDefault="00B04F50">
      <w:pPr>
        <w:spacing w:after="122"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Jeśli oględziny dadzą wynik negatywny, należy sporządzić odpowiedni protokół oraz złożyć reklamację u Spedytora, a także zawiadomić Zamawiającego i Producenta. </w:t>
      </w:r>
    </w:p>
    <w:p w:rsidR="00C95C2E" w:rsidRDefault="00B04F50">
      <w:pPr>
        <w:pStyle w:val="Nagwek4"/>
        <w:ind w:left="351" w:right="112"/>
      </w:pPr>
      <w:r>
        <w:t xml:space="preserve">10.9 Składowanie </w:t>
      </w:r>
    </w:p>
    <w:p w:rsidR="00C95C2E" w:rsidRDefault="00B04F50">
      <w:pPr>
        <w:numPr>
          <w:ilvl w:val="0"/>
          <w:numId w:val="33"/>
        </w:numPr>
        <w:spacing w:after="34" w:line="268" w:lineRule="auto"/>
        <w:ind w:right="13" w:hanging="708"/>
      </w:pPr>
      <w:r>
        <w:rPr>
          <w:rFonts w:ascii="Times New Roman" w:eastAsia="Times New Roman" w:hAnsi="Times New Roman" w:cs="Times New Roman"/>
          <w:sz w:val="24"/>
        </w:rPr>
        <w:t xml:space="preserve">Dostawa materiałów przeznaczonych do robót elektrycznych powinna nastąpić dopiero po odpowiednim przygotowaniu pomieszczeń magazynowych bądź miejsca montażu. </w:t>
      </w:r>
    </w:p>
    <w:p w:rsidR="00C95C2E" w:rsidRDefault="00B04F50">
      <w:pPr>
        <w:numPr>
          <w:ilvl w:val="0"/>
          <w:numId w:val="33"/>
        </w:numPr>
        <w:spacing w:after="13" w:line="268" w:lineRule="auto"/>
        <w:ind w:right="13" w:hanging="708"/>
      </w:pPr>
      <w:r>
        <w:rPr>
          <w:rFonts w:ascii="Times New Roman" w:eastAsia="Times New Roman" w:hAnsi="Times New Roman" w:cs="Times New Roman"/>
          <w:sz w:val="24"/>
        </w:rPr>
        <w:t xml:space="preserve">Składowanie materiałów, aparatów i urządzeń elektrycznych powinno odbywać się w warunkach zapobiegających zniszczeniu, uszkodzeniu, względnie pogorszeniu się ich właściwości technicznych (jakości) na skutek wpływów atmosferycznych i czynników fizyko – chemicznych. </w:t>
      </w:r>
    </w:p>
    <w:p w:rsidR="00C95C2E" w:rsidRDefault="00B04F50">
      <w:pPr>
        <w:spacing w:after="13" w:line="268" w:lineRule="auto"/>
        <w:ind w:left="379" w:right="13" w:hanging="10"/>
      </w:pPr>
      <w:r>
        <w:rPr>
          <w:rFonts w:ascii="Times New Roman" w:eastAsia="Times New Roman" w:hAnsi="Times New Roman" w:cs="Times New Roman"/>
          <w:sz w:val="24"/>
        </w:rPr>
        <w:t xml:space="preserve">Należy zachować wymagania wynikające ze specjalnych właściwości materiałów oraz wymagania w zakresie bezpieczeństwa przeciwpożarowego. </w:t>
      </w:r>
    </w:p>
    <w:p w:rsidR="00C95C2E" w:rsidRDefault="00B04F50">
      <w:pPr>
        <w:numPr>
          <w:ilvl w:val="0"/>
          <w:numId w:val="33"/>
        </w:numPr>
        <w:spacing w:after="34" w:line="268" w:lineRule="auto"/>
        <w:ind w:right="13" w:hanging="708"/>
      </w:pPr>
      <w:r>
        <w:rPr>
          <w:rFonts w:ascii="Times New Roman" w:eastAsia="Times New Roman" w:hAnsi="Times New Roman" w:cs="Times New Roman"/>
          <w:sz w:val="24"/>
        </w:rPr>
        <w:t xml:space="preserve">Jeśli jest to konieczne ze względu na rodzaj materiałów i wymagania określone przez Producenta, pomieszczenia magazynowe powinny być zamykane, zabezpieczać materiały od zewnętrznych wpływów atmosferycznych oraz umożliwiać utrzymanie wewnątrz odpowiedniej temperatury i wilgotności. </w:t>
      </w:r>
    </w:p>
    <w:p w:rsidR="00C95C2E" w:rsidRDefault="00B04F50">
      <w:pPr>
        <w:numPr>
          <w:ilvl w:val="0"/>
          <w:numId w:val="33"/>
        </w:numPr>
        <w:spacing w:after="13" w:line="268" w:lineRule="auto"/>
        <w:ind w:right="13" w:hanging="708"/>
      </w:pPr>
      <w:r>
        <w:rPr>
          <w:rFonts w:ascii="Times New Roman" w:eastAsia="Times New Roman" w:hAnsi="Times New Roman" w:cs="Times New Roman"/>
          <w:sz w:val="24"/>
        </w:rPr>
        <w:t xml:space="preserve">W przypadku składowania materiałów przez dłuższy okres zapewnić ich konserwację. </w:t>
      </w:r>
    </w:p>
    <w:p w:rsidR="00C95C2E" w:rsidRDefault="00B04F50">
      <w:pPr>
        <w:spacing w:after="183"/>
        <w:ind w:left="356"/>
      </w:pPr>
      <w:r>
        <w:rPr>
          <w:rFonts w:ascii="Times New Roman" w:eastAsia="Times New Roman" w:hAnsi="Times New Roman" w:cs="Times New Roman"/>
          <w:b/>
          <w:sz w:val="24"/>
        </w:rPr>
        <w:t xml:space="preserve"> </w:t>
      </w:r>
    </w:p>
    <w:p w:rsidR="00C95C2E" w:rsidRDefault="00B04F50">
      <w:pPr>
        <w:pStyle w:val="Nagwek3"/>
        <w:spacing w:after="259"/>
        <w:ind w:left="351" w:right="112"/>
      </w:pPr>
      <w:r>
        <w:t xml:space="preserve">11. Wymagania dotyczące sprzętu i maszyn </w:t>
      </w:r>
    </w:p>
    <w:p w:rsidR="00C95C2E" w:rsidRDefault="00B04F50">
      <w:pPr>
        <w:pStyle w:val="Nagwek4"/>
        <w:ind w:left="351" w:right="112"/>
      </w:pPr>
      <w:r>
        <w:t xml:space="preserve">11.1 Wymagania ogólne </w:t>
      </w:r>
    </w:p>
    <w:p w:rsidR="00C95C2E" w:rsidRDefault="00B04F50">
      <w:pPr>
        <w:numPr>
          <w:ilvl w:val="0"/>
          <w:numId w:val="34"/>
        </w:numPr>
        <w:spacing w:after="34" w:line="268" w:lineRule="auto"/>
        <w:ind w:right="13" w:hanging="708"/>
      </w:pPr>
      <w:r>
        <w:rPr>
          <w:rFonts w:ascii="Times New Roman" w:eastAsia="Times New Roman" w:hAnsi="Times New Roman" w:cs="Times New Roman"/>
          <w:sz w:val="24"/>
        </w:rPr>
        <w:t xml:space="preserve">Wykonawca jest zobowiązany do stosowania jedynie takiego sprzętu, który nie spowoduje niekorzystnego wpływu na jakość wykonywanych robót. </w:t>
      </w:r>
    </w:p>
    <w:p w:rsidR="00C95C2E" w:rsidRDefault="00B04F50">
      <w:pPr>
        <w:numPr>
          <w:ilvl w:val="0"/>
          <w:numId w:val="34"/>
        </w:numPr>
        <w:spacing w:after="13" w:line="268" w:lineRule="auto"/>
        <w:ind w:right="13" w:hanging="708"/>
      </w:pPr>
      <w:r>
        <w:rPr>
          <w:rFonts w:ascii="Times New Roman" w:eastAsia="Times New Roman" w:hAnsi="Times New Roman" w:cs="Times New Roman"/>
          <w:sz w:val="24"/>
        </w:rPr>
        <w:t xml:space="preserve">Liczba i wydajność sprzętu będzie gwarantować przeprowadzenie robót zgodnie z zasadami określonymi w dokumentacji przetargowej oraz w terminie przewidzianym kontraktem. </w:t>
      </w:r>
    </w:p>
    <w:p w:rsidR="00C95C2E" w:rsidRDefault="00B04F50">
      <w:pPr>
        <w:numPr>
          <w:ilvl w:val="0"/>
          <w:numId w:val="34"/>
        </w:numPr>
        <w:spacing w:after="35" w:line="268" w:lineRule="auto"/>
        <w:ind w:right="13" w:hanging="708"/>
      </w:pPr>
      <w:r>
        <w:rPr>
          <w:rFonts w:ascii="Times New Roman" w:eastAsia="Times New Roman" w:hAnsi="Times New Roman" w:cs="Times New Roman"/>
          <w:sz w:val="24"/>
        </w:rPr>
        <w:t xml:space="preserve">Sprzęt, będący własnością Wykonawcy lub wynajęty do wykonania robót, będzie utrzymywany w dobrym stanie i gotowości do pracy. Będzie on zgodny z normami ochrony środowiska i przepisami dotyczącymi jego użytkowania. </w:t>
      </w:r>
    </w:p>
    <w:p w:rsidR="00C95C2E" w:rsidRDefault="00B04F50">
      <w:pPr>
        <w:numPr>
          <w:ilvl w:val="0"/>
          <w:numId w:val="34"/>
        </w:numPr>
        <w:spacing w:after="34" w:line="268" w:lineRule="auto"/>
        <w:ind w:right="13" w:hanging="708"/>
      </w:pPr>
      <w:r>
        <w:rPr>
          <w:rFonts w:ascii="Times New Roman" w:eastAsia="Times New Roman" w:hAnsi="Times New Roman" w:cs="Times New Roman"/>
          <w:sz w:val="24"/>
        </w:rPr>
        <w:t xml:space="preserve">Maszyny i inne urządzenia techniczne należy eksploatować, konserwować i naprawiać zgodnie z instrukcją producenta, w sposób zapewniający ich sprawne działanie. </w:t>
      </w:r>
    </w:p>
    <w:p w:rsidR="00C95C2E" w:rsidRDefault="00B04F50">
      <w:pPr>
        <w:numPr>
          <w:ilvl w:val="0"/>
          <w:numId w:val="34"/>
        </w:numPr>
        <w:spacing w:after="13" w:line="268" w:lineRule="auto"/>
        <w:ind w:right="13" w:hanging="708"/>
      </w:pPr>
      <w:r>
        <w:rPr>
          <w:rFonts w:ascii="Times New Roman" w:eastAsia="Times New Roman" w:hAnsi="Times New Roman" w:cs="Times New Roman"/>
          <w:sz w:val="24"/>
        </w:rPr>
        <w:t xml:space="preserve">Maszyny, urządzenia i sprzęt zmechanizowany używane na budowie powinny być ustawione i użytkowane zgodnie z wymaganiami Producenta i ich przeznaczeniem. </w:t>
      </w:r>
    </w:p>
    <w:p w:rsidR="00C95C2E" w:rsidRDefault="00B04F50">
      <w:pPr>
        <w:numPr>
          <w:ilvl w:val="0"/>
          <w:numId w:val="34"/>
        </w:numPr>
        <w:spacing w:after="62" w:line="268" w:lineRule="auto"/>
        <w:ind w:right="13" w:hanging="708"/>
      </w:pPr>
      <w:r>
        <w:rPr>
          <w:rFonts w:ascii="Times New Roman" w:eastAsia="Times New Roman" w:hAnsi="Times New Roman" w:cs="Times New Roman"/>
          <w:sz w:val="24"/>
        </w:rPr>
        <w:t xml:space="preserve">Maszyny i inne urządzenia techniczne powinny być: </w:t>
      </w:r>
    </w:p>
    <w:p w:rsidR="00C95C2E" w:rsidRDefault="00B04F50">
      <w:pPr>
        <w:numPr>
          <w:ilvl w:val="0"/>
          <w:numId w:val="35"/>
        </w:numPr>
        <w:spacing w:after="13" w:line="268" w:lineRule="auto"/>
        <w:ind w:right="1466" w:hanging="708"/>
      </w:pPr>
      <w:r>
        <w:rPr>
          <w:rFonts w:ascii="Times New Roman" w:eastAsia="Times New Roman" w:hAnsi="Times New Roman" w:cs="Times New Roman"/>
          <w:sz w:val="24"/>
        </w:rPr>
        <w:t xml:space="preserve">utrzymywane w stanie zapewniającym ich sprawność;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stosowane wyłącznie do prac, do jakich zostały przeznaczone; </w:t>
      </w:r>
    </w:p>
    <w:p w:rsidR="00C95C2E" w:rsidRDefault="00B04F50">
      <w:pPr>
        <w:numPr>
          <w:ilvl w:val="0"/>
          <w:numId w:val="35"/>
        </w:numPr>
        <w:spacing w:after="13" w:line="268" w:lineRule="auto"/>
        <w:ind w:right="1466" w:hanging="708"/>
      </w:pPr>
      <w:r>
        <w:rPr>
          <w:rFonts w:ascii="Times New Roman" w:eastAsia="Times New Roman" w:hAnsi="Times New Roman" w:cs="Times New Roman"/>
          <w:sz w:val="24"/>
        </w:rPr>
        <w:t xml:space="preserve">obsługiwane przez wyznaczone osoby. </w:t>
      </w:r>
    </w:p>
    <w:p w:rsidR="00C95C2E" w:rsidRDefault="00B04F50">
      <w:pPr>
        <w:numPr>
          <w:ilvl w:val="0"/>
          <w:numId w:val="36"/>
        </w:numPr>
        <w:spacing w:after="13" w:line="268" w:lineRule="auto"/>
        <w:ind w:right="13" w:hanging="10"/>
      </w:pPr>
      <w:r>
        <w:rPr>
          <w:rFonts w:ascii="Times New Roman" w:eastAsia="Times New Roman" w:hAnsi="Times New Roman" w:cs="Times New Roman"/>
          <w:sz w:val="24"/>
        </w:rPr>
        <w:t xml:space="preserve">Eksploatowane na budowie urządzenia i sprzęt zmechanizowany podlegające przepisom o dozorze technicznym powinny posiadać ważne dokumenty uprawniające do ich eksploatacji. Dokumenty te powinny być dostępne dla organów kontroli w miejscu eksploatacji maszyn i urządzeń. </w:t>
      </w:r>
    </w:p>
    <w:p w:rsidR="00C95C2E" w:rsidRDefault="00B04F50">
      <w:pPr>
        <w:numPr>
          <w:ilvl w:val="0"/>
          <w:numId w:val="36"/>
        </w:numPr>
        <w:spacing w:after="13" w:line="268" w:lineRule="auto"/>
        <w:ind w:right="13" w:hanging="10"/>
      </w:pPr>
      <w:r>
        <w:rPr>
          <w:rFonts w:ascii="Times New Roman" w:eastAsia="Times New Roman" w:hAnsi="Times New Roman" w:cs="Times New Roman"/>
          <w:sz w:val="24"/>
        </w:rPr>
        <w:t xml:space="preserve">Na stanowiskach pracy przy stacjonarnych maszynach i innych urządzeniach technicznych powinny być dostępne instrukcje bezpiecznej obsługi i konserwacji.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pStyle w:val="Nagwek3"/>
        <w:tabs>
          <w:tab w:val="center" w:pos="446"/>
          <w:tab w:val="center" w:pos="3240"/>
        </w:tabs>
        <w:spacing w:after="265"/>
        <w:ind w:left="0" w:firstLine="0"/>
        <w:jc w:val="left"/>
      </w:pPr>
      <w:r>
        <w:rPr>
          <w:rFonts w:ascii="Calibri" w:eastAsia="Calibri" w:hAnsi="Calibri" w:cs="Calibri"/>
          <w:b w:val="0"/>
          <w:sz w:val="22"/>
        </w:rPr>
        <w:tab/>
      </w:r>
      <w:r>
        <w:t>1.</w:t>
      </w:r>
      <w:r>
        <w:rPr>
          <w:rFonts w:ascii="Arial" w:eastAsia="Arial" w:hAnsi="Arial" w:cs="Arial"/>
        </w:rPr>
        <w:t xml:space="preserve"> </w:t>
      </w:r>
      <w:r>
        <w:rPr>
          <w:rFonts w:ascii="Arial" w:eastAsia="Arial" w:hAnsi="Arial" w:cs="Arial"/>
        </w:rPr>
        <w:tab/>
      </w:r>
      <w:r>
        <w:t xml:space="preserve">12. Wymagania dotyczące środków transportu </w:t>
      </w:r>
    </w:p>
    <w:p w:rsidR="00C95C2E" w:rsidRDefault="00B04F50">
      <w:pPr>
        <w:pStyle w:val="Nagwek4"/>
        <w:spacing w:after="102"/>
        <w:ind w:left="351" w:right="112"/>
      </w:pPr>
      <w:r>
        <w:t xml:space="preserve">12.1 Wymagania ogólne </w:t>
      </w:r>
    </w:p>
    <w:p w:rsidR="00C95C2E" w:rsidRDefault="00B04F50">
      <w:pPr>
        <w:numPr>
          <w:ilvl w:val="0"/>
          <w:numId w:val="37"/>
        </w:numPr>
        <w:spacing w:after="34" w:line="268" w:lineRule="auto"/>
        <w:ind w:right="13" w:hanging="10"/>
      </w:pPr>
      <w:r>
        <w:rPr>
          <w:rFonts w:ascii="Times New Roman" w:eastAsia="Times New Roman" w:hAnsi="Times New Roman" w:cs="Times New Roman"/>
          <w:sz w:val="24"/>
        </w:rPr>
        <w:t xml:space="preserve">Wykonawca jest zobowiązany do stosowania jedynie takich środków transportu, które nie wpłyną niekorzystnie na jakość wykonywanych robót i na właściwości przewożonych materiałów. </w:t>
      </w:r>
    </w:p>
    <w:p w:rsidR="00C95C2E" w:rsidRDefault="00B04F50">
      <w:pPr>
        <w:numPr>
          <w:ilvl w:val="0"/>
          <w:numId w:val="37"/>
        </w:numPr>
        <w:spacing w:after="38" w:line="268" w:lineRule="auto"/>
        <w:ind w:right="13" w:hanging="10"/>
      </w:pPr>
      <w:r>
        <w:rPr>
          <w:rFonts w:ascii="Times New Roman" w:eastAsia="Times New Roman" w:hAnsi="Times New Roman" w:cs="Times New Roman"/>
          <w:sz w:val="24"/>
        </w:rPr>
        <w:t xml:space="preserve">Wykonawca będzie usuwać na bieżąco, na własny koszt, wszelkie zanieczyszczenia spowodowane jego pojazdami na drogach publicznych oraz dojazdach do placu budowy. </w:t>
      </w:r>
    </w:p>
    <w:p w:rsidR="00C95C2E" w:rsidRDefault="00B04F50">
      <w:pPr>
        <w:numPr>
          <w:ilvl w:val="0"/>
          <w:numId w:val="37"/>
        </w:numPr>
        <w:spacing w:after="253" w:line="268" w:lineRule="auto"/>
        <w:ind w:right="13" w:hanging="10"/>
      </w:pPr>
      <w:r>
        <w:rPr>
          <w:rFonts w:ascii="Times New Roman" w:eastAsia="Times New Roman" w:hAnsi="Times New Roman" w:cs="Times New Roman"/>
          <w:sz w:val="24"/>
        </w:rPr>
        <w:t xml:space="preserve">Środki i urządzenia transportowe powinny być odpowiednio przystosowane do transportu materiałów, elementów, konstrukcji, urządzeń itp. niezbędnych do wykonywania danego rodzaju robót. </w:t>
      </w:r>
    </w:p>
    <w:p w:rsidR="00C95C2E" w:rsidRDefault="00B04F50">
      <w:pPr>
        <w:pStyle w:val="Nagwek4"/>
        <w:ind w:left="351" w:right="112"/>
      </w:pPr>
      <w:r>
        <w:t xml:space="preserve">12.2 Środki transportu </w:t>
      </w:r>
    </w:p>
    <w:p w:rsidR="00C95C2E" w:rsidRDefault="00B04F50">
      <w:pPr>
        <w:spacing w:after="54" w:line="268" w:lineRule="auto"/>
        <w:ind w:left="379" w:right="13" w:hanging="10"/>
      </w:pPr>
      <w:r>
        <w:rPr>
          <w:rFonts w:ascii="Times New Roman" w:eastAsia="Times New Roman" w:hAnsi="Times New Roman" w:cs="Times New Roman"/>
          <w:sz w:val="24"/>
        </w:rPr>
        <w:t xml:space="preserve">Przewiduje się wykorzystanie niżej wymienionych środków transportu: </w:t>
      </w:r>
    </w:p>
    <w:p w:rsidR="00C95C2E" w:rsidRDefault="00B04F50">
      <w:pPr>
        <w:tabs>
          <w:tab w:val="center" w:pos="411"/>
          <w:tab w:val="center" w:pos="2450"/>
        </w:tabs>
        <w:spacing w:after="13" w:line="268" w:lineRule="auto"/>
      </w:pPr>
      <w:r>
        <w:tab/>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samochód dostawczy do 0,9t </w:t>
      </w:r>
    </w:p>
    <w:p w:rsidR="00C95C2E" w:rsidRDefault="00B04F50">
      <w:pPr>
        <w:spacing w:after="47"/>
        <w:ind w:left="356"/>
      </w:pPr>
      <w:r>
        <w:rPr>
          <w:rFonts w:ascii="Times New Roman" w:eastAsia="Times New Roman" w:hAnsi="Times New Roman" w:cs="Times New Roman"/>
          <w:sz w:val="24"/>
        </w:rPr>
        <w:t xml:space="preserve"> </w:t>
      </w:r>
    </w:p>
    <w:p w:rsidR="00C95C2E" w:rsidRDefault="00B04F50">
      <w:pPr>
        <w:pStyle w:val="Nagwek3"/>
        <w:tabs>
          <w:tab w:val="center" w:pos="446"/>
          <w:tab w:val="center" w:pos="3804"/>
        </w:tabs>
        <w:spacing w:after="274"/>
        <w:ind w:left="0" w:firstLine="0"/>
        <w:jc w:val="left"/>
      </w:pPr>
      <w:r>
        <w:rPr>
          <w:rFonts w:ascii="Calibri" w:eastAsia="Calibri" w:hAnsi="Calibri" w:cs="Calibri"/>
          <w:b w:val="0"/>
          <w:sz w:val="22"/>
        </w:rPr>
        <w:tab/>
      </w:r>
      <w:r>
        <w:t>1.</w:t>
      </w:r>
      <w:r>
        <w:rPr>
          <w:rFonts w:ascii="Arial" w:eastAsia="Arial" w:hAnsi="Arial" w:cs="Arial"/>
        </w:rPr>
        <w:t xml:space="preserve"> </w:t>
      </w:r>
      <w:r>
        <w:rPr>
          <w:rFonts w:ascii="Arial" w:eastAsia="Arial" w:hAnsi="Arial" w:cs="Arial"/>
        </w:rPr>
        <w:tab/>
      </w:r>
      <w:r>
        <w:t xml:space="preserve">13. Wymagania dotyczące wykonania robót budowlanych </w:t>
      </w:r>
    </w:p>
    <w:p w:rsidR="00C95C2E" w:rsidRDefault="00B04F50">
      <w:pPr>
        <w:pStyle w:val="Nagwek4"/>
        <w:spacing w:after="105"/>
        <w:ind w:left="351" w:right="112"/>
      </w:pPr>
      <w:r>
        <w:t xml:space="preserve">13.1 Jakość świadczeń </w:t>
      </w:r>
    </w:p>
    <w:p w:rsidR="00C95C2E" w:rsidRDefault="00B04F50">
      <w:pPr>
        <w:numPr>
          <w:ilvl w:val="0"/>
          <w:numId w:val="38"/>
        </w:numPr>
        <w:spacing w:after="35" w:line="268" w:lineRule="auto"/>
        <w:ind w:right="13" w:hanging="708"/>
      </w:pPr>
      <w:r>
        <w:rPr>
          <w:rFonts w:ascii="Times New Roman" w:eastAsia="Times New Roman" w:hAnsi="Times New Roman" w:cs="Times New Roman"/>
          <w:sz w:val="24"/>
        </w:rPr>
        <w:t xml:space="preserve">Zasadniczo jakość świadczeń i wykonania musi odpowiadać obowiązującym normom i przepisom polskim, względnie europejskim. W oparciu o zawarte w wykazie świadczeń dane dotyczące typu, części i materiałów konstrukcyjnych oraz wymiarów za opisany uważa się również przebieg procesu produkcyjnego, aż do wykonania kompletnego świadczenia z uwzględnieniem zasad techniki i przepisów wykonawczych. </w:t>
      </w:r>
    </w:p>
    <w:p w:rsidR="00C95C2E" w:rsidRDefault="00B04F50">
      <w:pPr>
        <w:numPr>
          <w:ilvl w:val="0"/>
          <w:numId w:val="38"/>
        </w:numPr>
        <w:spacing w:after="60" w:line="268" w:lineRule="auto"/>
        <w:ind w:right="13" w:hanging="708"/>
      </w:pPr>
      <w:r>
        <w:rPr>
          <w:rFonts w:ascii="Times New Roman" w:eastAsia="Times New Roman" w:hAnsi="Times New Roman" w:cs="Times New Roman"/>
          <w:sz w:val="24"/>
        </w:rPr>
        <w:t xml:space="preserve">Całość instalacji powinna być tak dobrana i zamontowana, aby: </w:t>
      </w:r>
    </w:p>
    <w:p w:rsidR="00C95C2E" w:rsidRDefault="00B04F50">
      <w:pPr>
        <w:numPr>
          <w:ilvl w:val="0"/>
          <w:numId w:val="39"/>
        </w:numPr>
        <w:spacing w:after="60" w:line="268" w:lineRule="auto"/>
        <w:ind w:right="13" w:hanging="708"/>
      </w:pPr>
      <w:r>
        <w:rPr>
          <w:rFonts w:ascii="Times New Roman" w:eastAsia="Times New Roman" w:hAnsi="Times New Roman" w:cs="Times New Roman"/>
          <w:sz w:val="24"/>
        </w:rPr>
        <w:t xml:space="preserve">przy najwyższej temperaturze otoczenia w warunkach normalnej eksploatacji nie została przekroczona temperatura graniczna; </w:t>
      </w:r>
    </w:p>
    <w:p w:rsidR="00C95C2E" w:rsidRDefault="00B04F50">
      <w:pPr>
        <w:numPr>
          <w:ilvl w:val="0"/>
          <w:numId w:val="39"/>
        </w:numPr>
        <w:spacing w:after="13" w:line="268" w:lineRule="auto"/>
        <w:ind w:right="13" w:hanging="708"/>
      </w:pPr>
      <w:r>
        <w:rPr>
          <w:rFonts w:ascii="Times New Roman" w:eastAsia="Times New Roman" w:hAnsi="Times New Roman" w:cs="Times New Roman"/>
          <w:sz w:val="24"/>
        </w:rPr>
        <w:t xml:space="preserve">w wyniku dostępu wody nie mogły wystąpić żadne uszkodzenia; </w:t>
      </w:r>
    </w:p>
    <w:p w:rsidR="00C95C2E" w:rsidRDefault="00B04F50">
      <w:pPr>
        <w:numPr>
          <w:ilvl w:val="0"/>
          <w:numId w:val="39"/>
        </w:numPr>
        <w:spacing w:after="58" w:line="268" w:lineRule="auto"/>
        <w:ind w:right="13" w:hanging="708"/>
      </w:pPr>
      <w:r>
        <w:rPr>
          <w:rFonts w:ascii="Times New Roman" w:eastAsia="Times New Roman" w:hAnsi="Times New Roman" w:cs="Times New Roman"/>
          <w:sz w:val="24"/>
        </w:rPr>
        <w:t xml:space="preserve">skutki wynikające z przedostawania się obcych ciał stałych, w tym pyłów, były zminimalizowane; </w:t>
      </w:r>
    </w:p>
    <w:p w:rsidR="00C95C2E" w:rsidRDefault="00B04F50">
      <w:pPr>
        <w:numPr>
          <w:ilvl w:val="0"/>
          <w:numId w:val="39"/>
        </w:numPr>
        <w:spacing w:after="56" w:line="268" w:lineRule="auto"/>
        <w:ind w:right="13" w:hanging="708"/>
      </w:pPr>
      <w:r>
        <w:rPr>
          <w:rFonts w:ascii="Times New Roman" w:eastAsia="Times New Roman" w:hAnsi="Times New Roman" w:cs="Times New Roman"/>
          <w:sz w:val="24"/>
        </w:rPr>
        <w:t xml:space="preserve">części podatne na niszczące działanie substancji powodujących korozję i zanieczyszczenie były odpowiedni zabezpieczone; </w:t>
      </w:r>
    </w:p>
    <w:p w:rsidR="00C95C2E" w:rsidRDefault="00B04F50">
      <w:pPr>
        <w:numPr>
          <w:ilvl w:val="0"/>
          <w:numId w:val="39"/>
        </w:numPr>
        <w:spacing w:after="13" w:line="268" w:lineRule="auto"/>
        <w:ind w:right="13" w:hanging="708"/>
      </w:pPr>
      <w:r>
        <w:rPr>
          <w:rFonts w:ascii="Times New Roman" w:eastAsia="Times New Roman" w:hAnsi="Times New Roman" w:cs="Times New Roman"/>
          <w:sz w:val="24"/>
        </w:rPr>
        <w:t xml:space="preserve">elementy wykonane z materiałów mogących powodować wzajemne niszczenie nie stykały się, o ile nie zastosowano odpowiednich środków zapobiegających skutkom takiego zetknięcia;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wszelkie uszkodzenia powodowane przez narażenia mechaniczne były zminimalizowane; </w:t>
      </w:r>
    </w:p>
    <w:p w:rsidR="00C95C2E" w:rsidRDefault="00B04F50">
      <w:pPr>
        <w:numPr>
          <w:ilvl w:val="0"/>
          <w:numId w:val="39"/>
        </w:numPr>
        <w:spacing w:after="13" w:line="268" w:lineRule="auto"/>
        <w:ind w:right="13" w:hanging="708"/>
      </w:pPr>
      <w:r>
        <w:rPr>
          <w:rFonts w:ascii="Times New Roman" w:eastAsia="Times New Roman" w:hAnsi="Times New Roman" w:cs="Times New Roman"/>
          <w:sz w:val="24"/>
        </w:rPr>
        <w:t xml:space="preserve">zminimalizować ryzyko rozprzestrzeniania się ognia; </w:t>
      </w:r>
    </w:p>
    <w:p w:rsidR="00C95C2E" w:rsidRDefault="00B04F50">
      <w:pPr>
        <w:tabs>
          <w:tab w:val="center" w:pos="446"/>
          <w:tab w:val="center" w:pos="4916"/>
        </w:tabs>
        <w:spacing w:after="13" w:line="268" w:lineRule="auto"/>
      </w:pPr>
      <w:r>
        <w:tab/>
      </w: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Wymagania dotyczące zastosowanych materiałów zostały opisane w punkcie 2. </w:t>
      </w:r>
    </w:p>
    <w:p w:rsidR="00C95C2E" w:rsidRDefault="00B04F50">
      <w:pPr>
        <w:spacing w:after="96"/>
        <w:ind w:left="713"/>
      </w:pPr>
      <w:r>
        <w:rPr>
          <w:rFonts w:ascii="Times New Roman" w:eastAsia="Times New Roman" w:hAnsi="Times New Roman" w:cs="Times New Roman"/>
          <w:sz w:val="24"/>
        </w:rPr>
        <w:t xml:space="preserve"> </w:t>
      </w:r>
    </w:p>
    <w:p w:rsidR="00C95C2E" w:rsidRDefault="00B04F50">
      <w:pPr>
        <w:pStyle w:val="Nagwek4"/>
        <w:ind w:left="351" w:right="112"/>
      </w:pPr>
      <w:r>
        <w:t xml:space="preserve">13.2 Rozdzielnice </w:t>
      </w:r>
    </w:p>
    <w:p w:rsidR="00C95C2E" w:rsidRDefault="00B04F50">
      <w:pPr>
        <w:numPr>
          <w:ilvl w:val="0"/>
          <w:numId w:val="40"/>
        </w:numPr>
        <w:spacing w:after="13" w:line="268" w:lineRule="auto"/>
        <w:ind w:right="13" w:hanging="10"/>
      </w:pPr>
      <w:r>
        <w:rPr>
          <w:rFonts w:ascii="Times New Roman" w:eastAsia="Times New Roman" w:hAnsi="Times New Roman" w:cs="Times New Roman"/>
          <w:sz w:val="24"/>
        </w:rPr>
        <w:t xml:space="preserve">Montaż rozdzielnic należy rozpoczynać wówczas, gdy pomieszczenie pracowni foto  jest całkowicie przygotowane. </w:t>
      </w:r>
    </w:p>
    <w:p w:rsidR="00C95C2E" w:rsidRDefault="00B04F50">
      <w:pPr>
        <w:numPr>
          <w:ilvl w:val="0"/>
          <w:numId w:val="40"/>
        </w:numPr>
        <w:spacing w:after="87" w:line="268" w:lineRule="auto"/>
        <w:ind w:right="13" w:hanging="10"/>
      </w:pPr>
      <w:r>
        <w:rPr>
          <w:rFonts w:ascii="Times New Roman" w:eastAsia="Times New Roman" w:hAnsi="Times New Roman" w:cs="Times New Roman"/>
          <w:sz w:val="24"/>
        </w:rPr>
        <w:t xml:space="preserve">Wprowadzenia kabli i przewodów do rozdzielnic wykonać w taki sposób, aby zachować wymagany stopień ochrony IP. </w:t>
      </w:r>
    </w:p>
    <w:p w:rsidR="00C95C2E" w:rsidRDefault="00B04F50">
      <w:pPr>
        <w:pStyle w:val="Nagwek4"/>
        <w:ind w:left="351" w:right="112"/>
      </w:pPr>
      <w:r>
        <w:t xml:space="preserve">13.3 Uziemienie </w:t>
      </w:r>
    </w:p>
    <w:p w:rsidR="00C95C2E" w:rsidRDefault="00B04F50">
      <w:pPr>
        <w:spacing w:after="136"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Wykonane musi być uziemienie ochronne  niskiego napięcia ze złączami kontrolnymi umożliwiającymi przyłączenie do zewnętrznego uziomu. </w:t>
      </w:r>
    </w:p>
    <w:p w:rsidR="00C95C2E" w:rsidRDefault="00B04F50">
      <w:pPr>
        <w:pStyle w:val="Nagwek4"/>
        <w:ind w:left="351" w:right="112"/>
      </w:pPr>
      <w:r>
        <w:t xml:space="preserve">13.4 Instalowanie rur osłonowych </w:t>
      </w:r>
    </w:p>
    <w:p w:rsidR="00C95C2E" w:rsidRDefault="00B04F50">
      <w:pPr>
        <w:spacing w:after="136" w:line="268" w:lineRule="auto"/>
        <w:ind w:left="379" w:right="13" w:hanging="10"/>
      </w:pPr>
      <w:r>
        <w:rPr>
          <w:rFonts w:ascii="Times New Roman" w:eastAsia="Times New Roman" w:hAnsi="Times New Roman" w:cs="Times New Roman"/>
          <w:sz w:val="24"/>
        </w:rPr>
        <w:t>1.1.1.</w:t>
      </w:r>
      <w:r>
        <w:rPr>
          <w:rFonts w:ascii="Arial" w:eastAsia="Arial" w:hAnsi="Arial" w:cs="Arial"/>
          <w:sz w:val="24"/>
        </w:rPr>
        <w:t xml:space="preserve"> </w:t>
      </w:r>
      <w:r>
        <w:rPr>
          <w:rFonts w:ascii="Times New Roman" w:eastAsia="Times New Roman" w:hAnsi="Times New Roman" w:cs="Times New Roman"/>
          <w:sz w:val="24"/>
        </w:rPr>
        <w:t xml:space="preserve">Świadczenie obejmuje dostawę rury z PCV, osadzenie uchwytów dla rur, umocowanie rur oraz uszczelnienie wylotów. </w:t>
      </w:r>
    </w:p>
    <w:p w:rsidR="00C95C2E" w:rsidRDefault="00B04F50">
      <w:pPr>
        <w:pStyle w:val="Nagwek4"/>
        <w:ind w:left="351" w:right="112"/>
      </w:pPr>
      <w:r>
        <w:t xml:space="preserve">13.5 Podłączanie przewodów pod zaciski lub bolce </w:t>
      </w:r>
    </w:p>
    <w:p w:rsidR="00C95C2E" w:rsidRDefault="00B04F50">
      <w:pPr>
        <w:spacing w:after="13" w:line="268" w:lineRule="auto"/>
        <w:ind w:left="379" w:right="13" w:hanging="10"/>
      </w:pPr>
      <w:r>
        <w:rPr>
          <w:rFonts w:ascii="Times New Roman" w:eastAsia="Times New Roman" w:hAnsi="Times New Roman" w:cs="Times New Roman"/>
          <w:sz w:val="24"/>
        </w:rPr>
        <w:t>1.1.1.</w:t>
      </w:r>
      <w:r>
        <w:rPr>
          <w:rFonts w:ascii="Arial" w:eastAsia="Arial" w:hAnsi="Arial" w:cs="Arial"/>
          <w:sz w:val="24"/>
        </w:rPr>
        <w:t xml:space="preserve"> </w:t>
      </w:r>
      <w:r>
        <w:rPr>
          <w:rFonts w:ascii="Times New Roman" w:eastAsia="Times New Roman" w:hAnsi="Times New Roman" w:cs="Times New Roman"/>
          <w:sz w:val="24"/>
        </w:rPr>
        <w:t xml:space="preserve">Świadczenie obejmuje ucięcie przewodu, zdjęcie izolacji, oczyszczenie żyły i podłączenie przewodów. </w:t>
      </w:r>
    </w:p>
    <w:p w:rsidR="00C95C2E" w:rsidRDefault="00B04F50">
      <w:pPr>
        <w:spacing w:after="266"/>
        <w:ind w:left="713"/>
      </w:pPr>
      <w:r>
        <w:rPr>
          <w:rFonts w:ascii="Times New Roman" w:eastAsia="Times New Roman" w:hAnsi="Times New Roman" w:cs="Times New Roman"/>
          <w:sz w:val="24"/>
        </w:rPr>
        <w:t xml:space="preserve"> </w:t>
      </w:r>
    </w:p>
    <w:p w:rsidR="00C95C2E" w:rsidRDefault="00B04F50">
      <w:pPr>
        <w:pStyle w:val="Nagwek3"/>
        <w:spacing w:after="146"/>
        <w:ind w:left="351" w:right="112"/>
      </w:pPr>
      <w:r>
        <w:t xml:space="preserve">14 Instalacje oświetlenia i siły </w:t>
      </w:r>
    </w:p>
    <w:p w:rsidR="00C95C2E" w:rsidRDefault="00B04F50">
      <w:pPr>
        <w:spacing w:after="81"/>
        <w:ind w:left="351" w:right="112" w:hanging="10"/>
        <w:jc w:val="both"/>
      </w:pPr>
      <w:r>
        <w:rPr>
          <w:rFonts w:ascii="Times New Roman" w:eastAsia="Times New Roman" w:hAnsi="Times New Roman" w:cs="Times New Roman"/>
          <w:b/>
          <w:sz w:val="24"/>
        </w:rPr>
        <w:t xml:space="preserve">14.1 Oświetlenie </w:t>
      </w:r>
    </w:p>
    <w:p w:rsidR="00C95C2E" w:rsidRDefault="00B04F50">
      <w:pPr>
        <w:tabs>
          <w:tab w:val="center" w:pos="446"/>
          <w:tab w:val="center" w:pos="4135"/>
        </w:tabs>
        <w:spacing w:after="148" w:line="268" w:lineRule="auto"/>
      </w:pPr>
      <w:r>
        <w:tab/>
      </w: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Instalację oświetlenia wykonać wg. dokumentacji przetargowej. </w:t>
      </w:r>
    </w:p>
    <w:p w:rsidR="00C95C2E" w:rsidRDefault="00B04F50">
      <w:pPr>
        <w:pStyle w:val="Nagwek4"/>
        <w:ind w:left="351" w:right="112"/>
      </w:pPr>
      <w:r>
        <w:t>14.2 Rury winidurowe układane na tynku</w:t>
      </w:r>
      <w:r>
        <w:rPr>
          <w:sz w:val="26"/>
        </w:rPr>
        <w:t xml:space="preserve"> </w:t>
      </w:r>
    </w:p>
    <w:p w:rsidR="00C95C2E" w:rsidRDefault="00B04F50">
      <w:pPr>
        <w:numPr>
          <w:ilvl w:val="0"/>
          <w:numId w:val="41"/>
        </w:numPr>
        <w:spacing w:after="36" w:line="268" w:lineRule="auto"/>
        <w:ind w:right="13" w:hanging="10"/>
      </w:pPr>
      <w:r>
        <w:rPr>
          <w:rFonts w:ascii="Times New Roman" w:eastAsia="Times New Roman" w:hAnsi="Times New Roman" w:cs="Times New Roman"/>
          <w:sz w:val="24"/>
        </w:rPr>
        <w:t xml:space="preserve">Świadczenie obejmuje dostarczenie rur instalacyjnych, sprawdzenie drożności rur, cięcie, wprowadzanie rur do puszek i innych elementów instalacji oraz umocowanie rur na uchwytach do podłoża. </w:t>
      </w:r>
    </w:p>
    <w:p w:rsidR="00C95C2E" w:rsidRDefault="00B04F50">
      <w:pPr>
        <w:numPr>
          <w:ilvl w:val="0"/>
          <w:numId w:val="41"/>
        </w:numPr>
        <w:spacing w:after="13" w:line="268" w:lineRule="auto"/>
        <w:ind w:right="13" w:hanging="10"/>
      </w:pPr>
      <w:r>
        <w:rPr>
          <w:rFonts w:ascii="Times New Roman" w:eastAsia="Times New Roman" w:hAnsi="Times New Roman" w:cs="Times New Roman"/>
          <w:sz w:val="24"/>
        </w:rPr>
        <w:t xml:space="preserve">Rozstaw uchwytów nie może przekraczać 60cm. Układać zamknięte łącznie z mufami i kolankami z założonym drutem (linką) do przeciągania. Należy zwrócić szczególną uwagę na dokładne i prostoliniowe układanie i montaż rurek. Trasowanie wykonać uwzględniając konstrukcję budynku oraz zapewniając bezkolizyjność z innymi instalacjami i ciągami technologicznymi. Trasy przewodów powinny przebiegać poziomo lub pionowo, a nie ukośnie. </w:t>
      </w:r>
    </w:p>
    <w:p w:rsidR="00C95C2E" w:rsidRDefault="00B04F50">
      <w:pPr>
        <w:spacing w:after="147"/>
        <w:ind w:left="713"/>
      </w:pPr>
      <w:r>
        <w:rPr>
          <w:rFonts w:ascii="Times New Roman" w:eastAsia="Times New Roman" w:hAnsi="Times New Roman" w:cs="Times New Roman"/>
          <w:sz w:val="24"/>
        </w:rPr>
        <w:t xml:space="preserve"> </w:t>
      </w:r>
    </w:p>
    <w:p w:rsidR="00C95C2E" w:rsidRDefault="00B04F50">
      <w:pPr>
        <w:pStyle w:val="Nagwek4"/>
        <w:ind w:left="351" w:right="112"/>
      </w:pPr>
      <w:r>
        <w:t xml:space="preserve">14.3 Przewody kabelkowe wciągane do rur </w:t>
      </w:r>
    </w:p>
    <w:p w:rsidR="00C95C2E" w:rsidRDefault="00B04F50">
      <w:pPr>
        <w:spacing w:after="254"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Świadczenie obejmuje dostarczenie przewodów, rozwinięcie, odmierzenie i ucięcie, otwieranie i zamykanie puszek, odgałęźników i wciągnięciem przewodów do rur. </w:t>
      </w:r>
    </w:p>
    <w:p w:rsidR="00C95C2E" w:rsidRDefault="00B04F50">
      <w:pPr>
        <w:pStyle w:val="Nagwek3"/>
        <w:spacing w:after="156"/>
        <w:ind w:left="351" w:right="112"/>
      </w:pPr>
      <w:r>
        <w:t xml:space="preserve">15. Próby, pomiary i badania odbiorcze </w:t>
      </w:r>
    </w:p>
    <w:p w:rsidR="00C95C2E" w:rsidRDefault="00B04F50">
      <w:pPr>
        <w:pStyle w:val="Nagwek4"/>
        <w:ind w:left="351" w:right="112"/>
      </w:pPr>
      <w:r>
        <w:t>15.1 Pomiar instalacji uziemiającej</w:t>
      </w:r>
      <w:r>
        <w:rPr>
          <w:sz w:val="26"/>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Świadczenie obejmuje oględziny dostępnych części instalacji, rozkręcenie lub rozłączenie połączeń  złącza, pomiar rezystancji elementów instalacji, wykonanie połączeń instalacji, zabezpieczenie złącza przed korozją. </w:t>
      </w:r>
    </w:p>
    <w:p w:rsidR="00C95C2E" w:rsidRDefault="00B04F50">
      <w:pPr>
        <w:spacing w:after="47"/>
        <w:ind w:left="356"/>
      </w:pPr>
      <w:r>
        <w:rPr>
          <w:rFonts w:ascii="Times New Roman" w:eastAsia="Times New Roman" w:hAnsi="Times New Roman" w:cs="Times New Roman"/>
          <w:sz w:val="24"/>
        </w:rPr>
        <w:t xml:space="preserve"> </w:t>
      </w:r>
    </w:p>
    <w:p w:rsidR="00C95C2E" w:rsidRDefault="00B04F50">
      <w:pPr>
        <w:pStyle w:val="Nagwek3"/>
        <w:tabs>
          <w:tab w:val="center" w:pos="446"/>
          <w:tab w:val="center" w:pos="4197"/>
        </w:tabs>
        <w:spacing w:after="143"/>
        <w:ind w:left="0" w:firstLine="0"/>
        <w:jc w:val="left"/>
      </w:pPr>
      <w:r>
        <w:rPr>
          <w:rFonts w:ascii="Calibri" w:eastAsia="Calibri" w:hAnsi="Calibri" w:cs="Calibri"/>
          <w:b w:val="0"/>
          <w:sz w:val="22"/>
        </w:rPr>
        <w:tab/>
      </w:r>
      <w:r>
        <w:t>1.</w:t>
      </w:r>
      <w:r>
        <w:rPr>
          <w:rFonts w:ascii="Arial" w:eastAsia="Arial" w:hAnsi="Arial" w:cs="Arial"/>
        </w:rPr>
        <w:t xml:space="preserve"> </w:t>
      </w:r>
      <w:r>
        <w:rPr>
          <w:rFonts w:ascii="Arial" w:eastAsia="Arial" w:hAnsi="Arial" w:cs="Arial"/>
        </w:rPr>
        <w:tab/>
      </w:r>
      <w:r>
        <w:t xml:space="preserve">16. Kontrola, badania oraz odbiór wyrobów i robót budowlanych </w:t>
      </w:r>
    </w:p>
    <w:p w:rsidR="00C95C2E" w:rsidRDefault="00B04F50">
      <w:pPr>
        <w:spacing w:after="291" w:line="268" w:lineRule="auto"/>
        <w:ind w:left="379" w:right="13" w:hanging="10"/>
      </w:pPr>
      <w:r>
        <w:rPr>
          <w:rFonts w:ascii="Times New Roman" w:eastAsia="Times New Roman" w:hAnsi="Times New Roman" w:cs="Times New Roman"/>
          <w:sz w:val="24"/>
        </w:rPr>
        <w:t xml:space="preserve">Przy robotach elektrycznych należy przed zasadniczymi odbiorami stosować również odbiory dodatkowe, międzyoperacyjne i częściowe, których głównym celem jest osiągnięcie wysokiej jakości robót. </w:t>
      </w:r>
    </w:p>
    <w:p w:rsidR="00C95C2E" w:rsidRDefault="00B04F50">
      <w:pPr>
        <w:pStyle w:val="Nagwek3"/>
        <w:ind w:left="351" w:right="112"/>
      </w:pPr>
      <w:r>
        <w:t>17. Próby montażowe i pomiary sprawdzające</w:t>
      </w:r>
      <w:r>
        <w:rPr>
          <w:i/>
          <w:sz w:val="28"/>
        </w:rPr>
        <w:t xml:space="preserve"> </w:t>
      </w:r>
    </w:p>
    <w:p w:rsidR="00C95C2E" w:rsidRDefault="00B04F50">
      <w:pPr>
        <w:numPr>
          <w:ilvl w:val="0"/>
          <w:numId w:val="42"/>
        </w:numPr>
        <w:spacing w:after="35" w:line="268" w:lineRule="auto"/>
        <w:ind w:right="13" w:hanging="10"/>
      </w:pPr>
      <w:r>
        <w:rPr>
          <w:rFonts w:ascii="Times New Roman" w:eastAsia="Times New Roman" w:hAnsi="Times New Roman" w:cs="Times New Roman"/>
          <w:sz w:val="24"/>
        </w:rPr>
        <w:t xml:space="preserve">Po zakończeniu montażu instalacji, a przed zgłoszeniem do odbioru końcowego należy przeprowadzić próby montażowe ,obejmujące badania i pomiary sprawdzające. Sprawdzanie powinno być wykonane przez osobę wykwalifikowaną i kompetentną w zakresie sprawdzania. W czasie sprawdzania i wykonywania prób należy zastosować środki ostrożności w celu zapewnienia bezpieczeństwa osób i uniknięcia uszkodzeń mienia i zainstalowanego wyposażenia. Z prób montażowych i pomiarów należy sporządzić protokoły. </w:t>
      </w:r>
    </w:p>
    <w:p w:rsidR="00C95C2E" w:rsidRDefault="00B04F50">
      <w:pPr>
        <w:numPr>
          <w:ilvl w:val="0"/>
          <w:numId w:val="42"/>
        </w:numPr>
        <w:spacing w:after="35" w:line="268" w:lineRule="auto"/>
        <w:ind w:right="13" w:hanging="10"/>
      </w:pPr>
      <w:r>
        <w:rPr>
          <w:rFonts w:ascii="Times New Roman" w:eastAsia="Times New Roman" w:hAnsi="Times New Roman" w:cs="Times New Roman"/>
          <w:sz w:val="24"/>
        </w:rPr>
        <w:t xml:space="preserve">Przed przystąpieniem do prób i po odłączeniu zasilania instalacji należy przeprowadzić oględziny, które mają na celu potwierdzenie, że zainstalowane na stałe urządzenia elektryczne spełniają wymagania dotyczące bezpieczeństwa podane w odpowiednich normach wyrobu, zostały prawidłowo dobrane i zainstalowane oraz nie mają widocznych uszkodzeń wpływających na pogorszenie bezpieczeństwa. </w:t>
      </w:r>
    </w:p>
    <w:p w:rsidR="00C95C2E" w:rsidRDefault="00B04F50">
      <w:pPr>
        <w:spacing w:after="55" w:line="268" w:lineRule="auto"/>
        <w:ind w:left="723" w:right="13" w:hanging="10"/>
      </w:pPr>
      <w:r>
        <w:rPr>
          <w:rFonts w:ascii="Times New Roman" w:eastAsia="Times New Roman" w:hAnsi="Times New Roman" w:cs="Times New Roman"/>
          <w:sz w:val="24"/>
        </w:rPr>
        <w:t xml:space="preserve">W szczególności sprawdzić należy: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obecność środków ochrony przed skutkami działania ciepła;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dobór przewodów do obciążalności prądowej i spadku napięcia;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dobór i nastawienie urządzeń zabezpieczających i sygnalizacyjnych;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istnienie i prawidłowe umieszczenie odpowiednich urządzeń odłączających;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dobór urządzeń i środków ochrony w zależności od wpływów zewnętrznych;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oznaczenia przewodów neutralnych i ochronnych;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umieszczenie schematów, tablic ostrzegawczych i informacyjnych;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oznaczenia obwodów, zabezpieczeń, łączników, zacisków itp.; </w:t>
      </w:r>
    </w:p>
    <w:p w:rsidR="00C95C2E" w:rsidRDefault="00B04F50">
      <w:pPr>
        <w:numPr>
          <w:ilvl w:val="0"/>
          <w:numId w:val="43"/>
        </w:numPr>
        <w:spacing w:after="13" w:line="268" w:lineRule="auto"/>
        <w:ind w:right="13" w:hanging="708"/>
      </w:pPr>
      <w:r>
        <w:rPr>
          <w:rFonts w:ascii="Times New Roman" w:eastAsia="Times New Roman" w:hAnsi="Times New Roman" w:cs="Times New Roman"/>
          <w:sz w:val="24"/>
        </w:rPr>
        <w:t xml:space="preserve">poprawność połączeń przewodów; </w:t>
      </w:r>
    </w:p>
    <w:p w:rsidR="00C95C2E" w:rsidRDefault="00B04F50">
      <w:pPr>
        <w:numPr>
          <w:ilvl w:val="0"/>
          <w:numId w:val="43"/>
        </w:numPr>
        <w:spacing w:after="169" w:line="268" w:lineRule="auto"/>
        <w:ind w:right="13" w:hanging="708"/>
      </w:pPr>
      <w:r>
        <w:rPr>
          <w:rFonts w:ascii="Times New Roman" w:eastAsia="Times New Roman" w:hAnsi="Times New Roman" w:cs="Times New Roman"/>
          <w:sz w:val="24"/>
        </w:rPr>
        <w:t xml:space="preserve">dostęp do urządzeń, umożliwiający wygodną ich obsługę, identyfikację i konserwację. </w:t>
      </w:r>
    </w:p>
    <w:p w:rsidR="00C95C2E" w:rsidRDefault="00B04F50">
      <w:pPr>
        <w:pStyle w:val="Nagwek3"/>
        <w:ind w:left="351" w:right="112"/>
      </w:pPr>
      <w:r>
        <w:t xml:space="preserve">18. Szkolenie </w:t>
      </w:r>
    </w:p>
    <w:p w:rsidR="00C95C2E" w:rsidRDefault="00B04F50">
      <w:pPr>
        <w:spacing w:after="46" w:line="256" w:lineRule="auto"/>
        <w:ind w:left="341" w:right="524"/>
        <w:jc w:val="both"/>
      </w:pPr>
      <w:r>
        <w:rPr>
          <w:rFonts w:ascii="Times New Roman" w:eastAsia="Times New Roman" w:hAnsi="Times New Roman" w:cs="Times New Roman"/>
          <w:sz w:val="24"/>
        </w:rPr>
        <w:t>..1.</w:t>
      </w:r>
      <w:r>
        <w:rPr>
          <w:rFonts w:ascii="Arial" w:eastAsia="Arial" w:hAnsi="Arial" w:cs="Arial"/>
          <w:sz w:val="24"/>
        </w:rPr>
        <w:t xml:space="preserve"> </w:t>
      </w:r>
      <w:r>
        <w:rPr>
          <w:rFonts w:ascii="Times New Roman" w:eastAsia="Times New Roman" w:hAnsi="Times New Roman" w:cs="Times New Roman"/>
          <w:sz w:val="24"/>
        </w:rPr>
        <w:t xml:space="preserve">Wykonawca zapewni szkolenie personelu eksploatacyjnego. Osoby te muszą być przeszkolone w zakresie użytkowania i parametryzacji systemu, jak również w zakresie właściwej konserwacji sprzętu. </w:t>
      </w:r>
    </w:p>
    <w:p w:rsidR="00C95C2E" w:rsidRDefault="00B04F50">
      <w:pPr>
        <w:spacing w:after="35" w:line="268" w:lineRule="auto"/>
        <w:ind w:left="379" w:right="13" w:hanging="10"/>
      </w:pPr>
      <w:r>
        <w:rPr>
          <w:rFonts w:ascii="Times New Roman" w:eastAsia="Times New Roman" w:hAnsi="Times New Roman" w:cs="Times New Roman"/>
          <w:sz w:val="24"/>
        </w:rPr>
        <w:t>..2.</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Do dokumentów eksploatacyjnych zostaną dołączone komentarze i ilustracje z ćwiczeniami praktycznymi, zawierające: </w:t>
      </w:r>
    </w:p>
    <w:p w:rsidR="00C95C2E" w:rsidRDefault="00B04F50">
      <w:pPr>
        <w:numPr>
          <w:ilvl w:val="0"/>
          <w:numId w:val="44"/>
        </w:numPr>
        <w:spacing w:after="13" w:line="268" w:lineRule="auto"/>
        <w:ind w:right="13" w:hanging="708"/>
      </w:pPr>
      <w:r>
        <w:rPr>
          <w:rFonts w:ascii="Times New Roman" w:eastAsia="Times New Roman" w:hAnsi="Times New Roman" w:cs="Times New Roman"/>
          <w:sz w:val="24"/>
        </w:rPr>
        <w:t xml:space="preserve">opis obsługi aparatury i sterowania instalacjami, </w:t>
      </w:r>
    </w:p>
    <w:p w:rsidR="00C95C2E" w:rsidRDefault="00B04F50">
      <w:pPr>
        <w:numPr>
          <w:ilvl w:val="0"/>
          <w:numId w:val="44"/>
        </w:numPr>
        <w:spacing w:after="13" w:line="268" w:lineRule="auto"/>
        <w:ind w:right="13" w:hanging="708"/>
      </w:pPr>
      <w:r>
        <w:rPr>
          <w:rFonts w:ascii="Times New Roman" w:eastAsia="Times New Roman" w:hAnsi="Times New Roman" w:cs="Times New Roman"/>
          <w:sz w:val="24"/>
        </w:rPr>
        <w:t xml:space="preserve">ostrzeżenie w zakresie zachowania szczególnych środków ostrożności w czasie użytkowania, </w:t>
      </w:r>
    </w:p>
    <w:p w:rsidR="00C95C2E" w:rsidRDefault="00B04F50">
      <w:pPr>
        <w:numPr>
          <w:ilvl w:val="0"/>
          <w:numId w:val="44"/>
        </w:numPr>
        <w:spacing w:after="13" w:line="268" w:lineRule="auto"/>
        <w:ind w:right="13" w:hanging="708"/>
      </w:pPr>
      <w:r>
        <w:rPr>
          <w:rFonts w:ascii="Times New Roman" w:eastAsia="Times New Roman" w:hAnsi="Times New Roman" w:cs="Times New Roman"/>
          <w:sz w:val="24"/>
        </w:rPr>
        <w:t xml:space="preserve">bieżące operacje konserwacyjne, </w:t>
      </w:r>
    </w:p>
    <w:p w:rsidR="00C95C2E" w:rsidRDefault="00B04F50">
      <w:pPr>
        <w:numPr>
          <w:ilvl w:val="0"/>
          <w:numId w:val="44"/>
        </w:numPr>
        <w:spacing w:after="38" w:line="268" w:lineRule="auto"/>
        <w:ind w:right="13" w:hanging="708"/>
      </w:pPr>
      <w:r>
        <w:rPr>
          <w:rFonts w:ascii="Times New Roman" w:eastAsia="Times New Roman" w:hAnsi="Times New Roman" w:cs="Times New Roman"/>
          <w:sz w:val="24"/>
        </w:rPr>
        <w:t xml:space="preserve">symulacja przypadków, analiza wypadków, prawdopodobne przyczyny i możliwe środki zaradcze. </w:t>
      </w:r>
    </w:p>
    <w:p w:rsidR="00C95C2E" w:rsidRDefault="00B04F50">
      <w:pPr>
        <w:spacing w:after="203" w:line="268" w:lineRule="auto"/>
        <w:ind w:left="379" w:right="13" w:hanging="10"/>
      </w:pPr>
      <w:r>
        <w:rPr>
          <w:rFonts w:ascii="Times New Roman" w:eastAsia="Times New Roman" w:hAnsi="Times New Roman" w:cs="Times New Roman"/>
          <w:sz w:val="24"/>
        </w:rPr>
        <w:t>..3.</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Po skończonym szkoleniu Wykonawca zobowiązany jest do przekazania Inwestorowi instrukcji obsługi, konserwacji i napraw. </w:t>
      </w:r>
    </w:p>
    <w:p w:rsidR="00C95C2E" w:rsidRDefault="00B04F50">
      <w:pPr>
        <w:pStyle w:val="Nagwek3"/>
        <w:spacing w:after="55"/>
        <w:ind w:left="351" w:right="112"/>
      </w:pPr>
      <w:r>
        <w:t xml:space="preserve">19. Dokumentacja powykonawcza </w:t>
      </w:r>
    </w:p>
    <w:p w:rsidR="00C95C2E" w:rsidRDefault="00B04F50">
      <w:pPr>
        <w:spacing w:after="45"/>
        <w:ind w:left="356"/>
      </w:pPr>
      <w:r>
        <w:rPr>
          <w:rFonts w:ascii="Times New Roman" w:eastAsia="Times New Roman" w:hAnsi="Times New Roman" w:cs="Times New Roman"/>
          <w:sz w:val="24"/>
        </w:rPr>
        <w:t xml:space="preserve"> </w:t>
      </w:r>
    </w:p>
    <w:p w:rsidR="00C95C2E" w:rsidRDefault="00B04F50">
      <w:pPr>
        <w:spacing w:after="13" w:line="268" w:lineRule="auto"/>
        <w:ind w:left="723"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Times New Roman" w:eastAsia="Times New Roman" w:hAnsi="Times New Roman" w:cs="Times New Roman"/>
          <w:sz w:val="24"/>
        </w:rPr>
        <w:t xml:space="preserve">Techniczną dokumentację powykonawczą stanowi: </w:t>
      </w:r>
    </w:p>
    <w:p w:rsidR="00C95C2E" w:rsidRDefault="00B04F50">
      <w:pPr>
        <w:numPr>
          <w:ilvl w:val="0"/>
          <w:numId w:val="45"/>
        </w:numPr>
        <w:spacing w:after="13" w:line="268" w:lineRule="auto"/>
        <w:ind w:right="13" w:hanging="708"/>
      </w:pPr>
      <w:r>
        <w:rPr>
          <w:rFonts w:ascii="Times New Roman" w:eastAsia="Times New Roman" w:hAnsi="Times New Roman" w:cs="Times New Roman"/>
          <w:sz w:val="24"/>
        </w:rPr>
        <w:t xml:space="preserve">specyfikacje techniczne; </w:t>
      </w:r>
    </w:p>
    <w:p w:rsidR="00C95C2E" w:rsidRDefault="00B04F50">
      <w:pPr>
        <w:numPr>
          <w:ilvl w:val="0"/>
          <w:numId w:val="45"/>
        </w:numPr>
        <w:spacing w:after="13" w:line="268" w:lineRule="auto"/>
        <w:ind w:right="13" w:hanging="708"/>
      </w:pPr>
      <w:r>
        <w:rPr>
          <w:rFonts w:ascii="Times New Roman" w:eastAsia="Times New Roman" w:hAnsi="Times New Roman" w:cs="Times New Roman"/>
          <w:sz w:val="24"/>
        </w:rPr>
        <w:t xml:space="preserve">komplet protokołów prób montażowych; </w:t>
      </w:r>
    </w:p>
    <w:p w:rsidR="00C95C2E" w:rsidRDefault="00B04F50">
      <w:pPr>
        <w:numPr>
          <w:ilvl w:val="0"/>
          <w:numId w:val="45"/>
        </w:numPr>
        <w:spacing w:after="13" w:line="268" w:lineRule="auto"/>
        <w:ind w:right="13" w:hanging="708"/>
      </w:pPr>
      <w:r>
        <w:rPr>
          <w:rFonts w:ascii="Times New Roman" w:eastAsia="Times New Roman" w:hAnsi="Times New Roman" w:cs="Times New Roman"/>
          <w:sz w:val="24"/>
        </w:rPr>
        <w:t xml:space="preserve">komplet protokołów prób pomiarowych </w:t>
      </w:r>
    </w:p>
    <w:p w:rsidR="00C95C2E" w:rsidRDefault="00B04F50">
      <w:pPr>
        <w:numPr>
          <w:ilvl w:val="0"/>
          <w:numId w:val="45"/>
        </w:numPr>
        <w:spacing w:after="13" w:line="268" w:lineRule="auto"/>
        <w:ind w:right="13" w:hanging="708"/>
      </w:pPr>
      <w:r>
        <w:rPr>
          <w:rFonts w:ascii="Times New Roman" w:eastAsia="Times New Roman" w:hAnsi="Times New Roman" w:cs="Times New Roman"/>
          <w:sz w:val="24"/>
        </w:rPr>
        <w:t xml:space="preserve">protokoły rozruchu technologicznego; </w:t>
      </w:r>
    </w:p>
    <w:p w:rsidR="00C95C2E" w:rsidRDefault="00B04F50">
      <w:pPr>
        <w:numPr>
          <w:ilvl w:val="0"/>
          <w:numId w:val="45"/>
        </w:numPr>
        <w:spacing w:after="66" w:line="256" w:lineRule="auto"/>
        <w:ind w:right="13" w:hanging="708"/>
      </w:pPr>
      <w:r>
        <w:rPr>
          <w:rFonts w:ascii="Times New Roman" w:eastAsia="Times New Roman" w:hAnsi="Times New Roman" w:cs="Times New Roman"/>
          <w:sz w:val="24"/>
        </w:rPr>
        <w:t xml:space="preserve">komplet świadectw jakości oraz kart gwarancyjnych materiałów, maszyn, urządzeń i aparatów dostarczonych przez Wykonawcę robót  wraz ze wskazaniem producentów, dostawców i lokalnych służb naprawczych; </w:t>
      </w:r>
    </w:p>
    <w:p w:rsidR="00C95C2E" w:rsidRDefault="00B04F50">
      <w:pPr>
        <w:numPr>
          <w:ilvl w:val="0"/>
          <w:numId w:val="45"/>
        </w:numPr>
        <w:spacing w:after="41" w:line="268" w:lineRule="auto"/>
        <w:ind w:right="13" w:hanging="708"/>
      </w:pPr>
      <w:r>
        <w:rPr>
          <w:rFonts w:ascii="Times New Roman" w:eastAsia="Times New Roman" w:hAnsi="Times New Roman" w:cs="Times New Roman"/>
          <w:sz w:val="24"/>
        </w:rPr>
        <w:t xml:space="preserve">instrukcje eksploatacji wykonanej instalacji i zainstalowanych urządzeń, o ile urządzenia te odbiegają parametrami technicznymi i sposobem użytkowania od urządzeń powszechnie stosowanych; </w:t>
      </w:r>
    </w:p>
    <w:p w:rsidR="00C95C2E" w:rsidRDefault="00B04F50">
      <w:pPr>
        <w:numPr>
          <w:ilvl w:val="0"/>
          <w:numId w:val="45"/>
        </w:numPr>
        <w:spacing w:after="60" w:line="268" w:lineRule="auto"/>
        <w:ind w:right="13" w:hanging="708"/>
      </w:pPr>
      <w:r>
        <w:rPr>
          <w:rFonts w:ascii="Times New Roman" w:eastAsia="Times New Roman" w:hAnsi="Times New Roman" w:cs="Times New Roman"/>
          <w:sz w:val="24"/>
        </w:rPr>
        <w:t xml:space="preserve">potwierdzenie zwrotu i rozliczenia materiałów zdemontowanych w przypadku przebudowy lub remontu; </w:t>
      </w:r>
    </w:p>
    <w:p w:rsidR="00C95C2E" w:rsidRDefault="00B04F50">
      <w:pPr>
        <w:numPr>
          <w:ilvl w:val="0"/>
          <w:numId w:val="45"/>
        </w:numPr>
        <w:spacing w:after="13" w:line="268" w:lineRule="auto"/>
        <w:ind w:right="13" w:hanging="708"/>
      </w:pPr>
      <w:r>
        <w:rPr>
          <w:rFonts w:ascii="Times New Roman" w:eastAsia="Times New Roman" w:hAnsi="Times New Roman" w:cs="Times New Roman"/>
          <w:sz w:val="24"/>
        </w:rPr>
        <w:t xml:space="preserve">protokół przeszkolenia personelu obsługi; </w:t>
      </w:r>
    </w:p>
    <w:p w:rsidR="00C95C2E" w:rsidRDefault="00B04F50">
      <w:pPr>
        <w:numPr>
          <w:ilvl w:val="0"/>
          <w:numId w:val="45"/>
        </w:numPr>
        <w:spacing w:after="13" w:line="268" w:lineRule="auto"/>
        <w:ind w:right="13" w:hanging="708"/>
      </w:pPr>
      <w:r>
        <w:rPr>
          <w:rFonts w:ascii="Times New Roman" w:eastAsia="Times New Roman" w:hAnsi="Times New Roman" w:cs="Times New Roman"/>
          <w:sz w:val="24"/>
        </w:rPr>
        <w:t xml:space="preserve">wykaz dodatkowych urządzeń względnie części zamiennych przekazywanych Użytkownikowi. </w:t>
      </w:r>
    </w:p>
    <w:p w:rsidR="00C95C2E" w:rsidRDefault="00B04F50">
      <w:pPr>
        <w:tabs>
          <w:tab w:val="center" w:pos="446"/>
          <w:tab w:val="center" w:pos="3960"/>
        </w:tabs>
        <w:spacing w:after="60" w:line="268" w:lineRule="auto"/>
      </w:pPr>
      <w:r>
        <w:tab/>
      </w: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Prawna dokumentacja powykonawcza powinna obejmować: </w:t>
      </w:r>
    </w:p>
    <w:p w:rsidR="00C95C2E" w:rsidRDefault="00B04F50">
      <w:pPr>
        <w:numPr>
          <w:ilvl w:val="0"/>
          <w:numId w:val="46"/>
        </w:numPr>
        <w:spacing w:after="57" w:line="268" w:lineRule="auto"/>
        <w:ind w:right="13" w:hanging="708"/>
      </w:pPr>
      <w:r>
        <w:rPr>
          <w:rFonts w:ascii="Times New Roman" w:eastAsia="Times New Roman" w:hAnsi="Times New Roman" w:cs="Times New Roman"/>
          <w:sz w:val="24"/>
        </w:rPr>
        <w:t xml:space="preserve">zaktualizowane dokumenty prawne włącznie z tymi, które powstały w czasie trwania wykonawstwa; </w:t>
      </w:r>
    </w:p>
    <w:p w:rsidR="00C95C2E" w:rsidRDefault="00B04F50">
      <w:pPr>
        <w:numPr>
          <w:ilvl w:val="0"/>
          <w:numId w:val="46"/>
        </w:numPr>
        <w:spacing w:after="13" w:line="268" w:lineRule="auto"/>
        <w:ind w:right="13" w:hanging="708"/>
      </w:pPr>
      <w:r>
        <w:rPr>
          <w:rFonts w:ascii="Times New Roman" w:eastAsia="Times New Roman" w:hAnsi="Times New Roman" w:cs="Times New Roman"/>
          <w:sz w:val="24"/>
        </w:rPr>
        <w:t xml:space="preserve">protokoły ewentualnych odbiorów częściowych; </w:t>
      </w:r>
    </w:p>
    <w:p w:rsidR="00C95C2E" w:rsidRDefault="00B04F50">
      <w:pPr>
        <w:numPr>
          <w:ilvl w:val="0"/>
          <w:numId w:val="46"/>
        </w:numPr>
        <w:spacing w:after="13" w:line="268" w:lineRule="auto"/>
        <w:ind w:right="13" w:hanging="708"/>
      </w:pPr>
      <w:r>
        <w:rPr>
          <w:rFonts w:ascii="Times New Roman" w:eastAsia="Times New Roman" w:hAnsi="Times New Roman" w:cs="Times New Roman"/>
          <w:sz w:val="24"/>
        </w:rPr>
        <w:t xml:space="preserve">korespondencję mającą istotne znaczenie dla prac komisji odbioru końcowego; </w:t>
      </w:r>
    </w:p>
    <w:p w:rsidR="00C95C2E" w:rsidRDefault="00B04F50">
      <w:pPr>
        <w:numPr>
          <w:ilvl w:val="0"/>
          <w:numId w:val="46"/>
        </w:numPr>
        <w:spacing w:after="13" w:line="268" w:lineRule="auto"/>
        <w:ind w:right="13" w:hanging="708"/>
      </w:pPr>
      <w:r>
        <w:rPr>
          <w:rFonts w:ascii="Times New Roman" w:eastAsia="Times New Roman" w:hAnsi="Times New Roman" w:cs="Times New Roman"/>
          <w:sz w:val="24"/>
        </w:rPr>
        <w:t xml:space="preserve">inne dokumenty w zakresie zależnym od charakteru i specjalności robót. </w:t>
      </w:r>
    </w:p>
    <w:p w:rsidR="00C95C2E" w:rsidRDefault="00B04F50">
      <w:pPr>
        <w:spacing w:after="13"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Skreślenia, poprawki, uzupełnienia i adnotacje wprowadzone na pierwotnej dokumentacji przetargowej powinny być wykonane trwałą techniką graficzną, omówione oraz podpisane przez osobę dokonującą zapisów wraz z datą ich dokonania. </w:t>
      </w:r>
    </w:p>
    <w:p w:rsidR="00C95C2E" w:rsidRDefault="00B04F50">
      <w:pPr>
        <w:spacing w:after="47"/>
        <w:ind w:left="356"/>
      </w:pPr>
      <w:r>
        <w:rPr>
          <w:rFonts w:ascii="Times New Roman" w:eastAsia="Times New Roman" w:hAnsi="Times New Roman" w:cs="Times New Roman"/>
          <w:sz w:val="24"/>
        </w:rPr>
        <w:t xml:space="preserve"> </w:t>
      </w:r>
    </w:p>
    <w:p w:rsidR="00C95C2E" w:rsidRDefault="00B04F50">
      <w:pPr>
        <w:pStyle w:val="Nagwek3"/>
        <w:tabs>
          <w:tab w:val="center" w:pos="446"/>
          <w:tab w:val="center" w:pos="3668"/>
        </w:tabs>
        <w:spacing w:after="274"/>
        <w:ind w:left="0" w:firstLine="0"/>
        <w:jc w:val="left"/>
      </w:pPr>
      <w:r>
        <w:rPr>
          <w:rFonts w:ascii="Calibri" w:eastAsia="Calibri" w:hAnsi="Calibri" w:cs="Calibri"/>
          <w:b w:val="0"/>
          <w:sz w:val="22"/>
        </w:rPr>
        <w:tab/>
      </w:r>
      <w:r>
        <w:t>1.</w:t>
      </w:r>
      <w:r>
        <w:rPr>
          <w:rFonts w:ascii="Arial" w:eastAsia="Arial" w:hAnsi="Arial" w:cs="Arial"/>
        </w:rPr>
        <w:t xml:space="preserve"> </w:t>
      </w:r>
      <w:r>
        <w:rPr>
          <w:rFonts w:ascii="Arial" w:eastAsia="Arial" w:hAnsi="Arial" w:cs="Arial"/>
        </w:rPr>
        <w:tab/>
      </w:r>
      <w:r>
        <w:t xml:space="preserve">20. Wymagania dotyczące przedmiaru i obmiaru robót </w:t>
      </w:r>
    </w:p>
    <w:p w:rsidR="00C95C2E" w:rsidRDefault="00B04F50">
      <w:pPr>
        <w:pStyle w:val="Nagwek4"/>
        <w:spacing w:after="104"/>
        <w:ind w:left="351" w:right="112"/>
      </w:pPr>
      <w:r>
        <w:t xml:space="preserve">20.1 Przedmiar robót </w:t>
      </w:r>
    </w:p>
    <w:p w:rsidR="00C95C2E" w:rsidRDefault="00B04F50">
      <w:pPr>
        <w:numPr>
          <w:ilvl w:val="0"/>
          <w:numId w:val="47"/>
        </w:numPr>
        <w:spacing w:after="13" w:line="268" w:lineRule="auto"/>
        <w:ind w:right="13" w:hanging="10"/>
      </w:pPr>
      <w:r>
        <w:rPr>
          <w:rFonts w:ascii="Times New Roman" w:eastAsia="Times New Roman" w:hAnsi="Times New Roman" w:cs="Times New Roman"/>
          <w:sz w:val="24"/>
        </w:rPr>
        <w:t xml:space="preserve">Oferenci powinni dokładnie przestudiować całość dokumentacji przetargowej, aby wykonać swoje oferty będąc w pełni świadomym całej odpowiedzialności. </w:t>
      </w:r>
    </w:p>
    <w:p w:rsidR="00C95C2E" w:rsidRDefault="00B04F50">
      <w:pPr>
        <w:numPr>
          <w:ilvl w:val="0"/>
          <w:numId w:val="47"/>
        </w:numPr>
        <w:spacing w:after="13" w:line="268" w:lineRule="auto"/>
        <w:ind w:right="13" w:hanging="10"/>
      </w:pPr>
      <w:r>
        <w:rPr>
          <w:rFonts w:ascii="Times New Roman" w:eastAsia="Times New Roman" w:hAnsi="Times New Roman" w:cs="Times New Roman"/>
          <w:sz w:val="24"/>
        </w:rPr>
        <w:t xml:space="preserve">Wymagana jest wycena każdej pozycji przedmiaru robót z wyjątkiem opisanych jako „poza dostawą” lub „poza instalacją”. </w:t>
      </w:r>
    </w:p>
    <w:p w:rsidR="00C95C2E" w:rsidRDefault="00B04F50">
      <w:pPr>
        <w:numPr>
          <w:ilvl w:val="0"/>
          <w:numId w:val="47"/>
        </w:numPr>
        <w:spacing w:after="36" w:line="268" w:lineRule="auto"/>
        <w:ind w:right="13" w:hanging="10"/>
      </w:pPr>
      <w:r>
        <w:rPr>
          <w:rFonts w:ascii="Times New Roman" w:eastAsia="Times New Roman" w:hAnsi="Times New Roman" w:cs="Times New Roman"/>
          <w:sz w:val="24"/>
        </w:rPr>
        <w:t xml:space="preserve">Ceny i wartość wstawiane do przedmiaru robót powinny być wartościami globalnymi dla robót opisanych w tych pozycjach, włączając koszty i wydatki konieczne dla wykonania opisanych robót razem z wszelkimi robotami tymczasowymi, pracami towarzyszącymi i instalacjami, które mogą okazać się niezbędne oraz zawierać wszelkie ogólne ryzyko, obciążenia i obowiązki przedstawione lub zawarte w dokumentach, na których oparty jest przetarg. </w:t>
      </w:r>
    </w:p>
    <w:p w:rsidR="00C95C2E" w:rsidRDefault="00B04F50">
      <w:pPr>
        <w:numPr>
          <w:ilvl w:val="0"/>
          <w:numId w:val="47"/>
        </w:numPr>
        <w:spacing w:after="53" w:line="268" w:lineRule="auto"/>
        <w:ind w:right="13" w:hanging="10"/>
      </w:pPr>
      <w:r>
        <w:rPr>
          <w:rFonts w:ascii="Times New Roman" w:eastAsia="Times New Roman" w:hAnsi="Times New Roman" w:cs="Times New Roman"/>
          <w:sz w:val="24"/>
        </w:rPr>
        <w:t xml:space="preserve">Nakłady robocizny, oprócz czynności podstawowych, muszą uwzględniać również następujące roboty i czynności: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zapoznanie się z dokumentacją techniczną; </w:t>
      </w:r>
    </w:p>
    <w:p w:rsidR="00C95C2E" w:rsidRDefault="00B04F50">
      <w:pPr>
        <w:numPr>
          <w:ilvl w:val="0"/>
          <w:numId w:val="48"/>
        </w:numPr>
        <w:spacing w:after="59" w:line="268" w:lineRule="auto"/>
        <w:ind w:right="13" w:hanging="708"/>
      </w:pPr>
      <w:r>
        <w:rPr>
          <w:rFonts w:ascii="Times New Roman" w:eastAsia="Times New Roman" w:hAnsi="Times New Roman" w:cs="Times New Roman"/>
          <w:sz w:val="24"/>
        </w:rPr>
        <w:t xml:space="preserve">transport sprzętu, materiałów, wyrobów i narzędzi z miejsca składowania na miejsce wbudowania;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kontrolę stanu i jakości materiałów;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przemieszczenie sprzętu w obrębie stanowiska roboczego;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montaż, demontaż i przestawiania rusztowań dla prac wykonywanych na wysokości do 4m;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wykonywanie czynności pomocniczych;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obsługę sprzętu nie posiadającego obsługi etatowej;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czas na odpoczynek i inne uzasadnione przerwy w pracy;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utrzymanie porządku w miejscu pracy;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przygotowanie i likwidację stanowiska pracy;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przejście na następne stanowisko pracy;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usuwanie wad i usterek zawinionych przez Wykonawcę; </w:t>
      </w:r>
    </w:p>
    <w:p w:rsidR="00C95C2E" w:rsidRDefault="00B04F50">
      <w:pPr>
        <w:numPr>
          <w:ilvl w:val="0"/>
          <w:numId w:val="48"/>
        </w:numPr>
        <w:spacing w:after="13" w:line="268" w:lineRule="auto"/>
        <w:ind w:right="13" w:hanging="708"/>
      </w:pPr>
      <w:r>
        <w:rPr>
          <w:rFonts w:ascii="Times New Roman" w:eastAsia="Times New Roman" w:hAnsi="Times New Roman" w:cs="Times New Roman"/>
          <w:sz w:val="24"/>
        </w:rPr>
        <w:t xml:space="preserve">udział w przeprowadzaniu wewnętrznego obmiaru i odbioru robót. </w:t>
      </w:r>
    </w:p>
    <w:p w:rsidR="00C95C2E" w:rsidRDefault="00B04F50">
      <w:pPr>
        <w:spacing w:after="53"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Nakłady zużycia materiałów Wykonawca określi na podstawie własnego doświadczenia lub aktualnego Katalogu Jednostkowych Norm Zużycia Materiałów Budowlanych uwzględniając instrukcje montażowe i wymagania określone w dokumentacji przetargowej. Obejmują one: </w:t>
      </w:r>
    </w:p>
    <w:p w:rsidR="00C95C2E" w:rsidRDefault="00B04F50">
      <w:pPr>
        <w:numPr>
          <w:ilvl w:val="0"/>
          <w:numId w:val="49"/>
        </w:numPr>
        <w:spacing w:after="49" w:line="268" w:lineRule="auto"/>
        <w:ind w:right="13" w:hanging="708"/>
      </w:pPr>
      <w:r>
        <w:rPr>
          <w:rFonts w:ascii="Times New Roman" w:eastAsia="Times New Roman" w:hAnsi="Times New Roman" w:cs="Times New Roman"/>
          <w:sz w:val="24"/>
        </w:rPr>
        <w:t xml:space="preserve">ilości materiałów wynikające z faktycznego zużycia w trakcie wykonywania określonych elementów lub robót; </w:t>
      </w:r>
    </w:p>
    <w:p w:rsidR="00C95C2E" w:rsidRDefault="00B04F50">
      <w:pPr>
        <w:numPr>
          <w:ilvl w:val="0"/>
          <w:numId w:val="49"/>
        </w:numPr>
        <w:spacing w:after="56" w:line="268" w:lineRule="auto"/>
        <w:ind w:right="13" w:hanging="708"/>
      </w:pPr>
      <w:r>
        <w:rPr>
          <w:rFonts w:ascii="Times New Roman" w:eastAsia="Times New Roman" w:hAnsi="Times New Roman" w:cs="Times New Roman"/>
          <w:sz w:val="24"/>
        </w:rPr>
        <w:t xml:space="preserve">nieuniknione ubytki i odpady związane z procesem technologicznym oraz powstałe w transporcie; </w:t>
      </w:r>
    </w:p>
    <w:p w:rsidR="00C95C2E" w:rsidRDefault="00B04F50">
      <w:pPr>
        <w:numPr>
          <w:ilvl w:val="0"/>
          <w:numId w:val="49"/>
        </w:numPr>
        <w:spacing w:after="13" w:line="268" w:lineRule="auto"/>
        <w:ind w:right="13" w:hanging="708"/>
      </w:pPr>
      <w:r>
        <w:rPr>
          <w:rFonts w:ascii="Times New Roman" w:eastAsia="Times New Roman" w:hAnsi="Times New Roman" w:cs="Times New Roman"/>
          <w:sz w:val="24"/>
        </w:rPr>
        <w:t xml:space="preserve">materiały pomocnicze. </w:t>
      </w:r>
    </w:p>
    <w:p w:rsidR="00C95C2E" w:rsidRDefault="00B04F50">
      <w:pPr>
        <w:spacing w:after="13"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Przyjęte nakłady pracy sprzętu muszą uwzględniać zastosowanie pełnosprawnego sprzętu i maszyn oraz środków transportu, właściwych dla danego rodzaju robót, a także wymogów wynikających z racjonalnego ich wykorzystania na budowie. Nakłady pracy sprzętu muszą uwzględniać: </w:t>
      </w:r>
    </w:p>
    <w:p w:rsidR="00C95C2E" w:rsidRDefault="00B04F50">
      <w:pPr>
        <w:numPr>
          <w:ilvl w:val="0"/>
          <w:numId w:val="50"/>
        </w:numPr>
        <w:spacing w:after="13" w:line="268" w:lineRule="auto"/>
        <w:ind w:right="13" w:hanging="708"/>
      </w:pPr>
      <w:r>
        <w:rPr>
          <w:rFonts w:ascii="Times New Roman" w:eastAsia="Times New Roman" w:hAnsi="Times New Roman" w:cs="Times New Roman"/>
          <w:sz w:val="24"/>
        </w:rPr>
        <w:t xml:space="preserve">czas efektywnej pracy; </w:t>
      </w:r>
    </w:p>
    <w:p w:rsidR="00C95C2E" w:rsidRDefault="00B04F50">
      <w:pPr>
        <w:numPr>
          <w:ilvl w:val="0"/>
          <w:numId w:val="50"/>
        </w:numPr>
        <w:spacing w:after="13" w:line="268" w:lineRule="auto"/>
        <w:ind w:right="13" w:hanging="708"/>
      </w:pPr>
      <w:r>
        <w:rPr>
          <w:rFonts w:ascii="Times New Roman" w:eastAsia="Times New Roman" w:hAnsi="Times New Roman" w:cs="Times New Roman"/>
          <w:sz w:val="24"/>
        </w:rPr>
        <w:t xml:space="preserve">postoje spowodowane procesem technologicznym oraz wynikające z przestawiania sprzętu; </w:t>
      </w:r>
    </w:p>
    <w:p w:rsidR="00C95C2E" w:rsidRDefault="00B04F50">
      <w:pPr>
        <w:numPr>
          <w:ilvl w:val="0"/>
          <w:numId w:val="50"/>
        </w:numPr>
        <w:spacing w:after="13" w:line="268" w:lineRule="auto"/>
        <w:ind w:right="13" w:hanging="708"/>
      </w:pPr>
      <w:r>
        <w:rPr>
          <w:rFonts w:ascii="Times New Roman" w:eastAsia="Times New Roman" w:hAnsi="Times New Roman" w:cs="Times New Roman"/>
          <w:sz w:val="24"/>
        </w:rPr>
        <w:t xml:space="preserve">przerwy wywołane warunkami atmosferycznymi, w czasie których, z uwagi na bezpieczeństwo, przepisy zabraniają pracy maszyn. </w:t>
      </w:r>
    </w:p>
    <w:p w:rsidR="00C95C2E" w:rsidRDefault="00B04F50">
      <w:pPr>
        <w:spacing w:after="254"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Zastosowane jednostki obliczeniowe są takie same jak określone i dopuszczone w Międzynarodowym Systemie (SI). </w:t>
      </w:r>
    </w:p>
    <w:p w:rsidR="00C95C2E" w:rsidRDefault="00B04F50">
      <w:pPr>
        <w:pStyle w:val="Nagwek4"/>
        <w:spacing w:after="105"/>
        <w:ind w:left="351" w:right="112"/>
      </w:pPr>
      <w:r>
        <w:t xml:space="preserve">20.2 Ogólne zasady obmiaru robót </w:t>
      </w:r>
    </w:p>
    <w:p w:rsidR="00C95C2E" w:rsidRDefault="00B04F50">
      <w:pPr>
        <w:spacing w:after="37" w:line="268" w:lineRule="auto"/>
        <w:ind w:left="379" w:right="115"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Obmiar robót będzie określał faktyczny zakres wykonanych robót zgodnie z dokumentacją przetargową i specyfikacjami technicznymi, w jednostkach określonych w wycenionym przedmiarze robót. 2.</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Obmiaru robót dokonuje Wykonawca po pisemnym powiadomieniu Zamawiającego o zakresie obmierzanych robót i terminie obmiaru. Zamawiający będzie powiadomiony, co najmniej 3 dni przed zamierzonym terminem dokonania obmiaru. </w:t>
      </w:r>
    </w:p>
    <w:p w:rsidR="00C95C2E" w:rsidRDefault="00B04F50">
      <w:pPr>
        <w:spacing w:after="13" w:line="268" w:lineRule="auto"/>
        <w:ind w:left="379" w:right="13" w:hanging="10"/>
      </w:pPr>
      <w:r>
        <w:rPr>
          <w:rFonts w:ascii="Times New Roman" w:eastAsia="Times New Roman" w:hAnsi="Times New Roman" w:cs="Times New Roman"/>
          <w:sz w:val="24"/>
        </w:rPr>
        <w:t>3.</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Jakikolwiek błąd lub przeoczenie w ilościach podanych w przedmiarze robót nie zwalnia Wykonawcy z obowiązku ukończenia wszystkich robót. </w:t>
      </w:r>
    </w:p>
    <w:p w:rsidR="00C95C2E" w:rsidRDefault="00B04F50">
      <w:pPr>
        <w:pStyle w:val="Nagwek4"/>
        <w:spacing w:after="104"/>
        <w:ind w:left="351" w:right="112"/>
      </w:pPr>
      <w:r>
        <w:t xml:space="preserve">20.3 Zasady określania ilości robót i materiałów </w:t>
      </w:r>
    </w:p>
    <w:p w:rsidR="00C95C2E" w:rsidRDefault="00B04F50">
      <w:pPr>
        <w:numPr>
          <w:ilvl w:val="0"/>
          <w:numId w:val="51"/>
        </w:numPr>
        <w:spacing w:after="35" w:line="268" w:lineRule="auto"/>
        <w:ind w:right="13" w:hanging="708"/>
      </w:pPr>
      <w:r>
        <w:rPr>
          <w:rFonts w:ascii="Times New Roman" w:eastAsia="Times New Roman" w:hAnsi="Times New Roman" w:cs="Times New Roman"/>
          <w:sz w:val="24"/>
        </w:rPr>
        <w:t xml:space="preserve">Obmiaru robót dokonuje się z natury w jednostkach określonych w poszczególnych pozycjach przedmiaru robót. </w:t>
      </w:r>
    </w:p>
    <w:p w:rsidR="00C95C2E" w:rsidRDefault="00B04F50">
      <w:pPr>
        <w:numPr>
          <w:ilvl w:val="0"/>
          <w:numId w:val="51"/>
        </w:numPr>
        <w:spacing w:after="37" w:line="268" w:lineRule="auto"/>
        <w:ind w:right="13" w:hanging="708"/>
      </w:pPr>
      <w:r>
        <w:rPr>
          <w:rFonts w:ascii="Times New Roman" w:eastAsia="Times New Roman" w:hAnsi="Times New Roman" w:cs="Times New Roman"/>
          <w:sz w:val="24"/>
        </w:rPr>
        <w:t xml:space="preserve">O ile nie zostało to wyraźnie i dokładnie określone w dokumentacji przetargowej, mierzone powinny być tylko roboty stałe. Roboty winny być mierzone netto do wymiarów pokazanych na rysunkach, bądź poleconych na piśmie przez Zamawiającego, o ile nie zostało to w kontrakcie wyraźnie opisane, bądź zalecone inaczej. </w:t>
      </w:r>
    </w:p>
    <w:p w:rsidR="00C95C2E" w:rsidRDefault="00B04F50">
      <w:pPr>
        <w:numPr>
          <w:ilvl w:val="0"/>
          <w:numId w:val="51"/>
        </w:numPr>
        <w:spacing w:after="13" w:line="268" w:lineRule="auto"/>
        <w:ind w:right="13" w:hanging="708"/>
      </w:pPr>
      <w:r>
        <w:rPr>
          <w:rFonts w:ascii="Times New Roman" w:eastAsia="Times New Roman" w:hAnsi="Times New Roman" w:cs="Times New Roman"/>
          <w:sz w:val="24"/>
        </w:rPr>
        <w:t xml:space="preserve">Długości i odległości pomiędzy określonymi punktami skrajnymi będą obmierzane poziomo wzdłuż linii osiowej, szerokości – po prostej prostopadłej do elementu. </w:t>
      </w:r>
    </w:p>
    <w:p w:rsidR="00C95C2E" w:rsidRDefault="00B04F50">
      <w:pPr>
        <w:numPr>
          <w:ilvl w:val="0"/>
          <w:numId w:val="51"/>
        </w:numPr>
        <w:spacing w:after="47" w:line="268" w:lineRule="auto"/>
        <w:ind w:right="13" w:hanging="708"/>
      </w:pPr>
      <w:r>
        <w:rPr>
          <w:rFonts w:ascii="Times New Roman" w:eastAsia="Times New Roman" w:hAnsi="Times New Roman" w:cs="Times New Roman"/>
          <w:sz w:val="24"/>
        </w:rPr>
        <w:t>Jeżeli specyfikacje techniczne właściwe dla danych robót nie podają tego inaczej, to objętości będą wyliczane w m</w:t>
      </w:r>
      <w:r>
        <w:rPr>
          <w:rFonts w:ascii="Times New Roman" w:eastAsia="Times New Roman" w:hAnsi="Times New Roman" w:cs="Times New Roman"/>
          <w:sz w:val="24"/>
          <w:vertAlign w:val="superscript"/>
        </w:rPr>
        <w:t>3</w:t>
      </w:r>
      <w:r>
        <w:rPr>
          <w:rFonts w:ascii="Times New Roman" w:eastAsia="Times New Roman" w:hAnsi="Times New Roman" w:cs="Times New Roman"/>
          <w:sz w:val="24"/>
        </w:rPr>
        <w:t xml:space="preserve">  - jako długość pomnożona przez średni przekrój. </w:t>
      </w:r>
    </w:p>
    <w:p w:rsidR="00C95C2E" w:rsidRDefault="00B04F50">
      <w:pPr>
        <w:numPr>
          <w:ilvl w:val="0"/>
          <w:numId w:val="51"/>
        </w:numPr>
        <w:spacing w:after="264" w:line="268" w:lineRule="auto"/>
        <w:ind w:right="13" w:hanging="708"/>
      </w:pPr>
      <w:r>
        <w:rPr>
          <w:rFonts w:ascii="Times New Roman" w:eastAsia="Times New Roman" w:hAnsi="Times New Roman" w:cs="Times New Roman"/>
          <w:sz w:val="24"/>
        </w:rPr>
        <w:t xml:space="preserve">Ilości, które mają być obmierzane wagowo, będą ważone w tonach lub kilogramach. </w:t>
      </w:r>
    </w:p>
    <w:p w:rsidR="00C95C2E" w:rsidRDefault="00B04F50">
      <w:pPr>
        <w:pStyle w:val="Nagwek4"/>
        <w:spacing w:after="104"/>
        <w:ind w:left="351" w:right="112"/>
      </w:pPr>
      <w:r>
        <w:t xml:space="preserve">20.4 Urządzenia i sprzęt pomiarowy </w:t>
      </w:r>
    </w:p>
    <w:p w:rsidR="00C95C2E" w:rsidRDefault="00B04F50">
      <w:pPr>
        <w:numPr>
          <w:ilvl w:val="0"/>
          <w:numId w:val="52"/>
        </w:numPr>
        <w:spacing w:after="13" w:line="268" w:lineRule="auto"/>
        <w:ind w:right="13" w:hanging="708"/>
      </w:pPr>
      <w:r>
        <w:rPr>
          <w:rFonts w:ascii="Times New Roman" w:eastAsia="Times New Roman" w:hAnsi="Times New Roman" w:cs="Times New Roman"/>
          <w:sz w:val="24"/>
        </w:rPr>
        <w:t xml:space="preserve">Urządzenia i sprzęt pomiarowy do obmiaru robót będą dostarczone przez Wykonawcę , a przed ich użyciem zaakceptowane przez Zamawiającego. </w:t>
      </w:r>
    </w:p>
    <w:p w:rsidR="00C95C2E" w:rsidRDefault="00B04F50">
      <w:pPr>
        <w:numPr>
          <w:ilvl w:val="0"/>
          <w:numId w:val="52"/>
        </w:numPr>
        <w:spacing w:after="44" w:line="268" w:lineRule="auto"/>
        <w:ind w:right="13" w:hanging="708"/>
      </w:pPr>
      <w:r>
        <w:rPr>
          <w:rFonts w:ascii="Times New Roman" w:eastAsia="Times New Roman" w:hAnsi="Times New Roman" w:cs="Times New Roman"/>
          <w:sz w:val="24"/>
        </w:rPr>
        <w:t xml:space="preserve">Urządzenia i sprzęt pomiarowy będą posiadać ważne świadectwa atestacji. </w:t>
      </w:r>
    </w:p>
    <w:p w:rsidR="00C95C2E" w:rsidRDefault="00B04F50">
      <w:pPr>
        <w:numPr>
          <w:ilvl w:val="0"/>
          <w:numId w:val="52"/>
        </w:numPr>
        <w:spacing w:after="254" w:line="268" w:lineRule="auto"/>
        <w:ind w:right="13" w:hanging="708"/>
      </w:pPr>
      <w:r>
        <w:rPr>
          <w:rFonts w:ascii="Times New Roman" w:eastAsia="Times New Roman" w:hAnsi="Times New Roman" w:cs="Times New Roman"/>
          <w:sz w:val="24"/>
        </w:rPr>
        <w:t xml:space="preserve">Urządzenia i sprzęt pomiarowy będą utrzymywane przez Wykonawcę w dobrym stanie technicznym przez cały okres realizacji robót. </w:t>
      </w:r>
    </w:p>
    <w:p w:rsidR="00C95C2E" w:rsidRDefault="00B04F50">
      <w:pPr>
        <w:pStyle w:val="Nagwek4"/>
        <w:spacing w:after="104"/>
        <w:ind w:left="351" w:right="112"/>
      </w:pPr>
      <w:r>
        <w:t xml:space="preserve">20.5 Czas przeprowadzania obmiarów </w:t>
      </w:r>
    </w:p>
    <w:p w:rsidR="00C95C2E" w:rsidRDefault="00B04F50">
      <w:pPr>
        <w:spacing w:after="62" w:line="256" w:lineRule="auto"/>
        <w:ind w:left="341" w:right="1027"/>
        <w:jc w:val="both"/>
      </w:pPr>
      <w:r>
        <w:rPr>
          <w:rFonts w:ascii="Times New Roman" w:eastAsia="Times New Roman" w:hAnsi="Times New Roman" w:cs="Times New Roman"/>
          <w:sz w:val="24"/>
        </w:rPr>
        <w:t>1.</w:t>
      </w:r>
      <w:r>
        <w:rPr>
          <w:rFonts w:ascii="Arial" w:eastAsia="Arial" w:hAnsi="Arial" w:cs="Arial"/>
          <w:sz w:val="24"/>
        </w:rPr>
        <w:t xml:space="preserve"> </w:t>
      </w:r>
      <w:r>
        <w:rPr>
          <w:rFonts w:ascii="Times New Roman" w:eastAsia="Times New Roman" w:hAnsi="Times New Roman" w:cs="Times New Roman"/>
          <w:sz w:val="24"/>
        </w:rPr>
        <w:t xml:space="preserve">Obmiar wykonywanych robót będzie przeprowadzany z częstotliwością wynikającą z harmonogramu robót i płatności lub w innym czasie uzgodnionym przez Wykonawcę i Zamawiającego. W szczególności: </w:t>
      </w:r>
    </w:p>
    <w:p w:rsidR="00C95C2E" w:rsidRDefault="00B04F50">
      <w:pPr>
        <w:spacing w:after="13" w:line="268" w:lineRule="auto"/>
        <w:ind w:left="379" w:right="397" w:hanging="10"/>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obmiary będą przeprowadzane przed częściowym lub końcowym odbiorem robót, a także w przypadku występowania dłuższych przerw w prowadzeniu robót i zmianie Wykonawcy;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obmiar robót zanikających będzie przeprowadzany w czasie wykonywania tych robót; </w:t>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obmiar robót ulegających zakryciu będzie wykonywany przed ich zakryciem. </w:t>
      </w:r>
    </w:p>
    <w:p w:rsidR="00C95C2E" w:rsidRDefault="00B04F50">
      <w:pPr>
        <w:spacing w:after="207" w:line="268" w:lineRule="auto"/>
        <w:ind w:left="379" w:right="13" w:hanging="10"/>
      </w:pPr>
      <w:r>
        <w:rPr>
          <w:rFonts w:ascii="Times New Roman" w:eastAsia="Times New Roman" w:hAnsi="Times New Roman" w:cs="Times New Roman"/>
          <w:sz w:val="24"/>
        </w:rPr>
        <w:t>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Roboty pomiarowe do obmiaru oraz nieodzowne obliczenia będą wykonywane w sposób zrozumiały i jednoznaczny. Obmiary skomplikowanych powierzchni lub objętości będą uzupełniane odpowiednimi szkicami w formie uzgodnionej z Zamawiającym. </w:t>
      </w:r>
    </w:p>
    <w:p w:rsidR="00C95C2E" w:rsidRDefault="00B04F50">
      <w:pPr>
        <w:pStyle w:val="Nagwek4"/>
        <w:spacing w:after="55"/>
        <w:ind w:left="351" w:right="112"/>
      </w:pPr>
      <w:r>
        <w:t xml:space="preserve">20.6 Jednostki obmiaru </w:t>
      </w:r>
    </w:p>
    <w:p w:rsidR="00C95C2E" w:rsidRDefault="00B04F50">
      <w:pPr>
        <w:spacing w:after="13" w:line="268" w:lineRule="auto"/>
        <w:ind w:left="379" w:right="13" w:hanging="10"/>
      </w:pPr>
      <w:r>
        <w:rPr>
          <w:rFonts w:ascii="Times New Roman" w:eastAsia="Times New Roman" w:hAnsi="Times New Roman" w:cs="Times New Roman"/>
          <w:sz w:val="24"/>
        </w:rPr>
        <w:t xml:space="preserve">Jednostkami obmiaru wykonanych robót na podstawie dokumentacji przetargowej, specyfikacji technicznej i pomiaru w terenie są: </w:t>
      </w:r>
    </w:p>
    <w:tbl>
      <w:tblPr>
        <w:tblStyle w:val="TableGrid"/>
        <w:tblW w:w="6219" w:type="dxa"/>
        <w:tblInd w:w="922" w:type="dxa"/>
        <w:tblLook w:val="04A0" w:firstRow="1" w:lastRow="0" w:firstColumn="1" w:lastColumn="0" w:noHBand="0" w:noVBand="1"/>
      </w:tblPr>
      <w:tblGrid>
        <w:gridCol w:w="852"/>
        <w:gridCol w:w="5367"/>
      </w:tblGrid>
      <w:tr w:rsidR="00C95C2E">
        <w:trPr>
          <w:trHeight w:val="261"/>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 xml:space="preserve">m    </w:t>
            </w:r>
          </w:p>
        </w:tc>
        <w:tc>
          <w:tcPr>
            <w:tcW w:w="5367" w:type="dxa"/>
            <w:tcBorders>
              <w:top w:val="nil"/>
              <w:left w:val="nil"/>
              <w:bottom w:val="nil"/>
              <w:right w:val="nil"/>
            </w:tcBorders>
          </w:tcPr>
          <w:p w:rsidR="00C95C2E" w:rsidRDefault="00B04F50">
            <w:r>
              <w:rPr>
                <w:rFonts w:ascii="Times New Roman" w:eastAsia="Times New Roman" w:hAnsi="Times New Roman" w:cs="Times New Roman"/>
                <w:sz w:val="24"/>
              </w:rPr>
              <w:t xml:space="preserve">– z dokładnością do 0,01 jednostki wykonanych robót </w:t>
            </w:r>
          </w:p>
        </w:tc>
      </w:tr>
      <w:tr w:rsidR="00C95C2E">
        <w:trPr>
          <w:trHeight w:val="276"/>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m</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 xml:space="preserve">  </w:t>
            </w:r>
          </w:p>
        </w:tc>
        <w:tc>
          <w:tcPr>
            <w:tcW w:w="5367" w:type="dxa"/>
            <w:tcBorders>
              <w:top w:val="nil"/>
              <w:left w:val="nil"/>
              <w:bottom w:val="nil"/>
              <w:right w:val="nil"/>
            </w:tcBorders>
          </w:tcPr>
          <w:p w:rsidR="00C95C2E" w:rsidRDefault="00B04F50">
            <w:r>
              <w:rPr>
                <w:rFonts w:ascii="Times New Roman" w:eastAsia="Times New Roman" w:hAnsi="Times New Roman" w:cs="Times New Roman"/>
                <w:sz w:val="24"/>
              </w:rPr>
              <w:t xml:space="preserve">– z dokładnością do 0,01 jednostki wykonanych robót </w:t>
            </w:r>
          </w:p>
        </w:tc>
      </w:tr>
      <w:tr w:rsidR="00C95C2E">
        <w:trPr>
          <w:trHeight w:val="286"/>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m</w:t>
            </w:r>
            <w:r>
              <w:rPr>
                <w:rFonts w:ascii="Times New Roman" w:eastAsia="Times New Roman" w:hAnsi="Times New Roman" w:cs="Times New Roman"/>
                <w:sz w:val="16"/>
              </w:rPr>
              <w:t xml:space="preserve">3 </w:t>
            </w:r>
            <w:r>
              <w:rPr>
                <w:rFonts w:ascii="Times New Roman" w:eastAsia="Times New Roman" w:hAnsi="Times New Roman" w:cs="Times New Roman"/>
                <w:sz w:val="24"/>
              </w:rPr>
              <w:t xml:space="preserve">  </w:t>
            </w:r>
          </w:p>
        </w:tc>
        <w:tc>
          <w:tcPr>
            <w:tcW w:w="5367" w:type="dxa"/>
            <w:tcBorders>
              <w:top w:val="nil"/>
              <w:left w:val="nil"/>
              <w:bottom w:val="nil"/>
              <w:right w:val="nil"/>
            </w:tcBorders>
          </w:tcPr>
          <w:p w:rsidR="00C95C2E" w:rsidRDefault="00B04F50">
            <w:r>
              <w:rPr>
                <w:rFonts w:ascii="Times New Roman" w:eastAsia="Times New Roman" w:hAnsi="Times New Roman" w:cs="Times New Roman"/>
                <w:sz w:val="24"/>
              </w:rPr>
              <w:t xml:space="preserve">– z dokładnością do 0,01 jednostki wykonanych robót </w:t>
            </w:r>
          </w:p>
        </w:tc>
      </w:tr>
      <w:tr w:rsidR="00C95C2E">
        <w:trPr>
          <w:trHeight w:val="276"/>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 xml:space="preserve">szt. </w:t>
            </w:r>
          </w:p>
        </w:tc>
        <w:tc>
          <w:tcPr>
            <w:tcW w:w="5367" w:type="dxa"/>
            <w:tcBorders>
              <w:top w:val="nil"/>
              <w:left w:val="nil"/>
              <w:bottom w:val="nil"/>
              <w:right w:val="nil"/>
            </w:tcBorders>
          </w:tcPr>
          <w:p w:rsidR="00C95C2E" w:rsidRDefault="00B04F50">
            <w:r>
              <w:rPr>
                <w:rFonts w:ascii="Times New Roman" w:eastAsia="Times New Roman" w:hAnsi="Times New Roman" w:cs="Times New Roman"/>
                <w:sz w:val="24"/>
              </w:rPr>
              <w:t xml:space="preserve">– z dokładnością do 1 jednostki wykonanych robót </w:t>
            </w:r>
          </w:p>
        </w:tc>
      </w:tr>
      <w:tr w:rsidR="00C95C2E">
        <w:trPr>
          <w:trHeight w:val="276"/>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 xml:space="preserve">kpl  </w:t>
            </w:r>
          </w:p>
        </w:tc>
        <w:tc>
          <w:tcPr>
            <w:tcW w:w="5367" w:type="dxa"/>
            <w:tcBorders>
              <w:top w:val="nil"/>
              <w:left w:val="nil"/>
              <w:bottom w:val="nil"/>
              <w:right w:val="nil"/>
            </w:tcBorders>
          </w:tcPr>
          <w:p w:rsidR="00C95C2E" w:rsidRDefault="00B04F50">
            <w:r>
              <w:rPr>
                <w:rFonts w:ascii="Times New Roman" w:eastAsia="Times New Roman" w:hAnsi="Times New Roman" w:cs="Times New Roman"/>
                <w:sz w:val="24"/>
              </w:rPr>
              <w:t xml:space="preserve">– z dokładnością do 1 jednostki wykonanych robót </w:t>
            </w:r>
          </w:p>
        </w:tc>
      </w:tr>
      <w:tr w:rsidR="00C95C2E">
        <w:trPr>
          <w:trHeight w:val="276"/>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 xml:space="preserve">t      </w:t>
            </w:r>
          </w:p>
        </w:tc>
        <w:tc>
          <w:tcPr>
            <w:tcW w:w="5367" w:type="dxa"/>
            <w:tcBorders>
              <w:top w:val="nil"/>
              <w:left w:val="nil"/>
              <w:bottom w:val="nil"/>
              <w:right w:val="nil"/>
            </w:tcBorders>
          </w:tcPr>
          <w:p w:rsidR="00C95C2E" w:rsidRDefault="00B04F50">
            <w:pPr>
              <w:jc w:val="both"/>
            </w:pPr>
            <w:r>
              <w:rPr>
                <w:rFonts w:ascii="Times New Roman" w:eastAsia="Times New Roman" w:hAnsi="Times New Roman" w:cs="Times New Roman"/>
                <w:sz w:val="24"/>
              </w:rPr>
              <w:t xml:space="preserve">– z dokładnością do 0,001 jednostki wykonanych robót </w:t>
            </w:r>
          </w:p>
        </w:tc>
      </w:tr>
      <w:tr w:rsidR="00C95C2E">
        <w:trPr>
          <w:trHeight w:val="276"/>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 xml:space="preserve">kg   </w:t>
            </w:r>
          </w:p>
        </w:tc>
        <w:tc>
          <w:tcPr>
            <w:tcW w:w="5367" w:type="dxa"/>
            <w:tcBorders>
              <w:top w:val="nil"/>
              <w:left w:val="nil"/>
              <w:bottom w:val="nil"/>
              <w:right w:val="nil"/>
            </w:tcBorders>
          </w:tcPr>
          <w:p w:rsidR="00C95C2E" w:rsidRDefault="00B04F50">
            <w:r>
              <w:rPr>
                <w:rFonts w:ascii="Times New Roman" w:eastAsia="Times New Roman" w:hAnsi="Times New Roman" w:cs="Times New Roman"/>
                <w:sz w:val="24"/>
              </w:rPr>
              <w:t xml:space="preserve">– z dokładnością do 0,01 jednostki wykonanych robót </w:t>
            </w:r>
          </w:p>
        </w:tc>
      </w:tr>
      <w:tr w:rsidR="00C95C2E">
        <w:trPr>
          <w:trHeight w:val="276"/>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 xml:space="preserve">otw. </w:t>
            </w:r>
          </w:p>
        </w:tc>
        <w:tc>
          <w:tcPr>
            <w:tcW w:w="5367" w:type="dxa"/>
            <w:tcBorders>
              <w:top w:val="nil"/>
              <w:left w:val="nil"/>
              <w:bottom w:val="nil"/>
              <w:right w:val="nil"/>
            </w:tcBorders>
          </w:tcPr>
          <w:p w:rsidR="00C95C2E" w:rsidRDefault="00B04F50">
            <w:r>
              <w:rPr>
                <w:rFonts w:ascii="Times New Roman" w:eastAsia="Times New Roman" w:hAnsi="Times New Roman" w:cs="Times New Roman"/>
                <w:sz w:val="24"/>
              </w:rPr>
              <w:t xml:space="preserve">– z dokładnością do 1 jednostki wykonanych robót </w:t>
            </w:r>
          </w:p>
        </w:tc>
      </w:tr>
      <w:tr w:rsidR="00C95C2E">
        <w:trPr>
          <w:trHeight w:val="271"/>
        </w:trPr>
        <w:tc>
          <w:tcPr>
            <w:tcW w:w="852" w:type="dxa"/>
            <w:tcBorders>
              <w:top w:val="nil"/>
              <w:left w:val="nil"/>
              <w:bottom w:val="nil"/>
              <w:right w:val="nil"/>
            </w:tcBorders>
          </w:tcPr>
          <w:p w:rsidR="00C95C2E" w:rsidRDefault="00B04F50">
            <w:r>
              <w:rPr>
                <w:rFonts w:ascii="Times New Roman" w:eastAsia="Times New Roman" w:hAnsi="Times New Roman" w:cs="Times New Roman"/>
                <w:sz w:val="24"/>
              </w:rPr>
              <w:t xml:space="preserve">elem. </w:t>
            </w:r>
          </w:p>
        </w:tc>
        <w:tc>
          <w:tcPr>
            <w:tcW w:w="5367" w:type="dxa"/>
            <w:tcBorders>
              <w:top w:val="nil"/>
              <w:left w:val="nil"/>
              <w:bottom w:val="nil"/>
              <w:right w:val="nil"/>
            </w:tcBorders>
          </w:tcPr>
          <w:p w:rsidR="00C95C2E" w:rsidRDefault="00B04F50">
            <w:r>
              <w:rPr>
                <w:rFonts w:ascii="Times New Roman" w:eastAsia="Times New Roman" w:hAnsi="Times New Roman" w:cs="Times New Roman"/>
                <w:sz w:val="24"/>
              </w:rPr>
              <w:t xml:space="preserve">– z dokładnością do 1 jednostki wykonanych robót </w:t>
            </w:r>
          </w:p>
        </w:tc>
      </w:tr>
    </w:tbl>
    <w:p w:rsidR="00C95C2E" w:rsidRDefault="00B04F50">
      <w:pPr>
        <w:spacing w:after="13" w:line="268" w:lineRule="auto"/>
        <w:ind w:left="932" w:right="2828" w:hanging="10"/>
      </w:pPr>
      <w:r>
        <w:rPr>
          <w:rFonts w:ascii="Times New Roman" w:eastAsia="Times New Roman" w:hAnsi="Times New Roman" w:cs="Times New Roman"/>
          <w:sz w:val="24"/>
        </w:rPr>
        <w:t xml:space="preserve">pomiar  – z dokładnością do 1 jednostki wykonanych robót odcinek  – z dokładnością do 1 jednostki wykonanych robót </w:t>
      </w:r>
    </w:p>
    <w:p w:rsidR="00C95C2E" w:rsidRDefault="00B04F50">
      <w:pPr>
        <w:spacing w:after="45"/>
        <w:ind w:left="922"/>
      </w:pPr>
      <w:r>
        <w:rPr>
          <w:rFonts w:ascii="Times New Roman" w:eastAsia="Times New Roman" w:hAnsi="Times New Roman" w:cs="Times New Roman"/>
          <w:sz w:val="24"/>
        </w:rPr>
        <w:t xml:space="preserve"> </w:t>
      </w:r>
    </w:p>
    <w:p w:rsidR="00C95C2E" w:rsidRDefault="00B04F50">
      <w:pPr>
        <w:pStyle w:val="Nagwek3"/>
        <w:tabs>
          <w:tab w:val="center" w:pos="446"/>
          <w:tab w:val="center" w:pos="2444"/>
        </w:tabs>
        <w:spacing w:after="274"/>
        <w:ind w:left="0" w:firstLine="0"/>
        <w:jc w:val="left"/>
      </w:pPr>
      <w:r>
        <w:rPr>
          <w:rFonts w:ascii="Calibri" w:eastAsia="Calibri" w:hAnsi="Calibri" w:cs="Calibri"/>
          <w:b w:val="0"/>
          <w:sz w:val="22"/>
        </w:rPr>
        <w:tab/>
      </w:r>
      <w:r>
        <w:t>1.</w:t>
      </w:r>
      <w:r>
        <w:rPr>
          <w:rFonts w:ascii="Arial" w:eastAsia="Arial" w:hAnsi="Arial" w:cs="Arial"/>
        </w:rPr>
        <w:t xml:space="preserve"> </w:t>
      </w:r>
      <w:r>
        <w:rPr>
          <w:rFonts w:ascii="Arial" w:eastAsia="Arial" w:hAnsi="Arial" w:cs="Arial"/>
        </w:rPr>
        <w:tab/>
      </w:r>
      <w:r>
        <w:t xml:space="preserve">21. Odbiór robót budowlanych </w:t>
      </w:r>
    </w:p>
    <w:p w:rsidR="00C95C2E" w:rsidRDefault="00B04F50">
      <w:pPr>
        <w:pStyle w:val="Nagwek4"/>
        <w:spacing w:after="102"/>
        <w:ind w:left="351" w:right="112"/>
      </w:pPr>
      <w:r>
        <w:t xml:space="preserve">21.1 Odbiór końcowy </w:t>
      </w:r>
    </w:p>
    <w:p w:rsidR="00C95C2E" w:rsidRDefault="00B04F50">
      <w:pPr>
        <w:numPr>
          <w:ilvl w:val="0"/>
          <w:numId w:val="53"/>
        </w:numPr>
        <w:spacing w:after="13" w:line="268" w:lineRule="auto"/>
        <w:ind w:right="48" w:hanging="10"/>
      </w:pPr>
      <w:r>
        <w:rPr>
          <w:rFonts w:ascii="Times New Roman" w:eastAsia="Times New Roman" w:hAnsi="Times New Roman" w:cs="Times New Roman"/>
          <w:sz w:val="24"/>
        </w:rPr>
        <w:t xml:space="preserve">Odbiór końcowy polega na finalnej ocenie rzeczywistego wykonania robót w zakresie ich ilości, jakości i wartości. </w:t>
      </w:r>
    </w:p>
    <w:p w:rsidR="00C95C2E" w:rsidRDefault="00B04F50">
      <w:pPr>
        <w:numPr>
          <w:ilvl w:val="0"/>
          <w:numId w:val="53"/>
        </w:numPr>
        <w:spacing w:after="36" w:line="268" w:lineRule="auto"/>
        <w:ind w:right="48" w:hanging="10"/>
      </w:pPr>
      <w:r>
        <w:rPr>
          <w:rFonts w:ascii="Times New Roman" w:eastAsia="Times New Roman" w:hAnsi="Times New Roman" w:cs="Times New Roman"/>
          <w:sz w:val="24"/>
        </w:rPr>
        <w:t>Przed odbiorem instalacji, Zamawiający (Inwestor, Generalny Wykonawca), z udziałem Użytkownika, dokona kontroli wykonania prac. Do tego czasu Wykonawca musi zakończyć uruchomienie instalacji, wykonać niezbędne próby i przygotować dokumentację z przeprowadzonych prób. 3.</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Odbioru końcowego od Wykonawcy dokonuje przedstawiciel Zamawiającego (Inwestora). Może on korzystać z opinii komisji w tym celu powołanej, złożonej z rzeczoznawców i przedstawicieli Użytkownika oraz kompetentnych organów. </w:t>
      </w:r>
    </w:p>
    <w:p w:rsidR="00C95C2E" w:rsidRDefault="00B04F50">
      <w:pPr>
        <w:tabs>
          <w:tab w:val="center" w:pos="444"/>
          <w:tab w:val="center" w:pos="5106"/>
        </w:tabs>
        <w:spacing w:after="58" w:line="268" w:lineRule="auto"/>
      </w:pPr>
      <w:r>
        <w:tab/>
      </w:r>
      <w:r>
        <w:rPr>
          <w:rFonts w:ascii="Times New Roman" w:eastAsia="Times New Roman" w:hAnsi="Times New Roman" w:cs="Times New Roman"/>
          <w:sz w:val="24"/>
        </w:rPr>
        <w:t>4.</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Przed przystąpieniem do odbioru końcowego Wykonawca robót zobowiązany jest do: </w:t>
      </w:r>
    </w:p>
    <w:p w:rsidR="00C95C2E" w:rsidRDefault="00B04F50">
      <w:pPr>
        <w:numPr>
          <w:ilvl w:val="0"/>
          <w:numId w:val="54"/>
        </w:numPr>
        <w:spacing w:after="51" w:line="268" w:lineRule="auto"/>
        <w:ind w:right="13" w:hanging="708"/>
      </w:pPr>
      <w:r>
        <w:rPr>
          <w:rFonts w:ascii="Times New Roman" w:eastAsia="Times New Roman" w:hAnsi="Times New Roman" w:cs="Times New Roman"/>
          <w:sz w:val="24"/>
        </w:rPr>
        <w:t xml:space="preserve">przygotowania dokumentów potrzebnych do należytej oceny wykonanych robót będących przedmiotem odbioru ( patrz punkt „Dokumentacja powykonawcza”); </w:t>
      </w:r>
    </w:p>
    <w:p w:rsidR="00C95C2E" w:rsidRDefault="00B04F50">
      <w:pPr>
        <w:numPr>
          <w:ilvl w:val="0"/>
          <w:numId w:val="54"/>
        </w:numPr>
        <w:spacing w:after="13" w:line="268" w:lineRule="auto"/>
        <w:ind w:right="13" w:hanging="708"/>
      </w:pPr>
      <w:r>
        <w:rPr>
          <w:rFonts w:ascii="Times New Roman" w:eastAsia="Times New Roman" w:hAnsi="Times New Roman" w:cs="Times New Roman"/>
          <w:sz w:val="24"/>
        </w:rPr>
        <w:t xml:space="preserve">złożenia pisemnego wniosku o dokonanie odbioru; </w:t>
      </w:r>
    </w:p>
    <w:p w:rsidR="00C95C2E" w:rsidRDefault="00B04F50">
      <w:pPr>
        <w:numPr>
          <w:ilvl w:val="0"/>
          <w:numId w:val="54"/>
        </w:numPr>
        <w:spacing w:after="47" w:line="256" w:lineRule="auto"/>
        <w:ind w:right="13" w:hanging="708"/>
      </w:pPr>
      <w:r>
        <w:rPr>
          <w:rFonts w:ascii="Times New Roman" w:eastAsia="Times New Roman" w:hAnsi="Times New Roman" w:cs="Times New Roman"/>
          <w:sz w:val="24"/>
        </w:rPr>
        <w:t>umożliwienia komisji odbioru zapoznania się z w/w dokumentami i przedmiotem odbioru. 1.</w:t>
      </w:r>
      <w:r>
        <w:rPr>
          <w:rFonts w:ascii="Arial" w:eastAsia="Arial" w:hAnsi="Arial" w:cs="Arial"/>
          <w:sz w:val="24"/>
        </w:rPr>
        <w:t xml:space="preserve"> </w:t>
      </w:r>
      <w:r>
        <w:rPr>
          <w:rFonts w:ascii="Times New Roman" w:eastAsia="Times New Roman" w:hAnsi="Times New Roman" w:cs="Times New Roman"/>
          <w:sz w:val="24"/>
        </w:rPr>
        <w:t xml:space="preserve">Wykonawca zobowiązuje się do udzielenia niezbędnej pomocy w czasie prac komisji odbioru w tym zapewnieniu wykwalifikowanego personelu, narzędzi i urządzeń pomiarowokontrolnych w celu wykonania wszystkich działań i weryfikacji, które będą mogły być od niego zażądane. </w:t>
      </w:r>
    </w:p>
    <w:p w:rsidR="00C95C2E" w:rsidRDefault="00B04F50">
      <w:pPr>
        <w:numPr>
          <w:ilvl w:val="0"/>
          <w:numId w:val="55"/>
        </w:numPr>
        <w:spacing w:after="13" w:line="268" w:lineRule="auto"/>
        <w:ind w:right="13" w:hanging="708"/>
      </w:pPr>
      <w:r>
        <w:rPr>
          <w:rFonts w:ascii="Times New Roman" w:eastAsia="Times New Roman" w:hAnsi="Times New Roman" w:cs="Times New Roman"/>
          <w:sz w:val="24"/>
        </w:rPr>
        <w:t xml:space="preserve">Komisja odbierająca roboty dokona ich oceny jakościowej na podstawie przedłożonych dokumentów, wyników badań i pomiarów, ocenie wizualnej oraz zgodności wykonania z dokumentacją przetargową i specyfikacjami technicznymi. </w:t>
      </w:r>
    </w:p>
    <w:p w:rsidR="00C95C2E" w:rsidRDefault="00B04F50">
      <w:pPr>
        <w:numPr>
          <w:ilvl w:val="0"/>
          <w:numId w:val="55"/>
        </w:numPr>
        <w:spacing w:after="34" w:line="268" w:lineRule="auto"/>
        <w:ind w:right="13" w:hanging="708"/>
      </w:pPr>
      <w:r>
        <w:rPr>
          <w:rFonts w:ascii="Times New Roman" w:eastAsia="Times New Roman" w:hAnsi="Times New Roman" w:cs="Times New Roman"/>
          <w:sz w:val="24"/>
        </w:rPr>
        <w:t xml:space="preserve">W toku odbioru końcowego komisja zapozna się z realizacją ustaleń dokonanych w trakcie odbiorów robót zanikających i podlegających zakryciu, zwłaszcza w zakresie wykonywania robót uzupełniających i robót poprawkowych. </w:t>
      </w:r>
    </w:p>
    <w:p w:rsidR="00C95C2E" w:rsidRDefault="00B04F50">
      <w:pPr>
        <w:numPr>
          <w:ilvl w:val="0"/>
          <w:numId w:val="55"/>
        </w:numPr>
        <w:spacing w:after="56" w:line="268" w:lineRule="auto"/>
        <w:ind w:right="13" w:hanging="708"/>
      </w:pPr>
      <w:r>
        <w:rPr>
          <w:rFonts w:ascii="Times New Roman" w:eastAsia="Times New Roman" w:hAnsi="Times New Roman" w:cs="Times New Roman"/>
          <w:sz w:val="24"/>
        </w:rPr>
        <w:t xml:space="preserve">Przy dokonywaniu odbioru końcowego należy: </w:t>
      </w:r>
    </w:p>
    <w:p w:rsidR="00C95C2E" w:rsidRDefault="00B04F50">
      <w:pPr>
        <w:numPr>
          <w:ilvl w:val="0"/>
          <w:numId w:val="56"/>
        </w:numPr>
        <w:spacing w:after="58" w:line="268" w:lineRule="auto"/>
        <w:ind w:right="13" w:hanging="708"/>
      </w:pPr>
      <w:r>
        <w:rPr>
          <w:rFonts w:ascii="Times New Roman" w:eastAsia="Times New Roman" w:hAnsi="Times New Roman" w:cs="Times New Roman"/>
          <w:sz w:val="24"/>
        </w:rPr>
        <w:t xml:space="preserve">sprawdzić zgodność wykonanych robót z umową, dokumentacją przetargową, warunkami technicznymi wykonania, normami i przepisami; </w:t>
      </w:r>
    </w:p>
    <w:p w:rsidR="00C95C2E" w:rsidRDefault="00B04F50">
      <w:pPr>
        <w:numPr>
          <w:ilvl w:val="0"/>
          <w:numId w:val="56"/>
        </w:numPr>
        <w:spacing w:after="13" w:line="268" w:lineRule="auto"/>
        <w:ind w:right="13" w:hanging="708"/>
      </w:pPr>
      <w:r>
        <w:rPr>
          <w:rFonts w:ascii="Times New Roman" w:eastAsia="Times New Roman" w:hAnsi="Times New Roman" w:cs="Times New Roman"/>
          <w:sz w:val="24"/>
        </w:rPr>
        <w:t xml:space="preserve">dokonać prób i odbioru instalacji włączonej pod napięcie; </w:t>
      </w:r>
    </w:p>
    <w:p w:rsidR="00C95C2E" w:rsidRDefault="00B04F50">
      <w:pPr>
        <w:numPr>
          <w:ilvl w:val="0"/>
          <w:numId w:val="56"/>
        </w:numPr>
        <w:spacing w:after="13" w:line="268" w:lineRule="auto"/>
        <w:ind w:right="13" w:hanging="708"/>
      </w:pPr>
      <w:r>
        <w:rPr>
          <w:rFonts w:ascii="Times New Roman" w:eastAsia="Times New Roman" w:hAnsi="Times New Roman" w:cs="Times New Roman"/>
          <w:sz w:val="24"/>
        </w:rPr>
        <w:t xml:space="preserve">sprawdzić kompletność oraz jakość wykonanych robót i funkcjonowanie urządzeń; </w:t>
      </w:r>
    </w:p>
    <w:p w:rsidR="00C95C2E" w:rsidRDefault="00B04F50">
      <w:pPr>
        <w:numPr>
          <w:ilvl w:val="0"/>
          <w:numId w:val="56"/>
        </w:numPr>
        <w:spacing w:after="52" w:line="268" w:lineRule="auto"/>
        <w:ind w:right="13" w:hanging="708"/>
      </w:pPr>
      <w:r>
        <w:rPr>
          <w:rFonts w:ascii="Times New Roman" w:eastAsia="Times New Roman" w:hAnsi="Times New Roman" w:cs="Times New Roman"/>
          <w:sz w:val="24"/>
        </w:rPr>
        <w:t xml:space="preserve">sprawdzić udokumentowanie jakości wykonanych robót (instalacji) odpowiednimi protokołami prób </w:t>
      </w:r>
    </w:p>
    <w:p w:rsidR="00C95C2E" w:rsidRDefault="00B04F50">
      <w:pPr>
        <w:numPr>
          <w:ilvl w:val="0"/>
          <w:numId w:val="56"/>
        </w:numPr>
        <w:spacing w:after="35" w:line="268" w:lineRule="auto"/>
        <w:ind w:right="13" w:hanging="708"/>
      </w:pPr>
      <w:r>
        <w:rPr>
          <w:rFonts w:ascii="Times New Roman" w:eastAsia="Times New Roman" w:hAnsi="Times New Roman" w:cs="Times New Roman"/>
          <w:sz w:val="24"/>
        </w:rPr>
        <w:t>montażowych oraz ewentualnymi protokołami z rozruchu technologicznego, sprawdzając przy tym również wykonanie zaleceń i ustaleń zawartych w protokołach prób i odbiorów częściowych. 1.</w:t>
      </w:r>
      <w:r>
        <w:rPr>
          <w:rFonts w:ascii="Arial" w:eastAsia="Arial" w:hAnsi="Arial" w:cs="Arial"/>
          <w:sz w:val="24"/>
        </w:rPr>
        <w:t xml:space="preserve"> </w:t>
      </w:r>
      <w:r>
        <w:rPr>
          <w:rFonts w:ascii="Arial" w:eastAsia="Arial" w:hAnsi="Arial" w:cs="Arial"/>
          <w:sz w:val="24"/>
        </w:rPr>
        <w:tab/>
      </w:r>
      <w:r>
        <w:rPr>
          <w:rFonts w:ascii="Times New Roman" w:eastAsia="Times New Roman" w:hAnsi="Times New Roman" w:cs="Times New Roman"/>
          <w:sz w:val="24"/>
        </w:rPr>
        <w:t xml:space="preserve">Z odbioru końcowego powinien być spisany protokół podpisany przez upoważnionych przedstawicieli Zamawiającego i Wykonawcy oraz osoby biorące udział w czynnościach odbioru. Protokół powinien zawierać ustalenia poczynione w trakcie odbioru, stwierdzone ewentualne wady i usterki oraz uzgodnione terminy ich usunięcia. </w:t>
      </w:r>
    </w:p>
    <w:p w:rsidR="00C95C2E" w:rsidRDefault="00B04F50">
      <w:pPr>
        <w:numPr>
          <w:ilvl w:val="0"/>
          <w:numId w:val="57"/>
        </w:numPr>
        <w:spacing w:after="38" w:line="268" w:lineRule="auto"/>
        <w:ind w:right="13" w:hanging="10"/>
      </w:pPr>
      <w:r>
        <w:rPr>
          <w:rFonts w:ascii="Times New Roman" w:eastAsia="Times New Roman" w:hAnsi="Times New Roman" w:cs="Times New Roman"/>
          <w:sz w:val="24"/>
        </w:rPr>
        <w:t xml:space="preserve">W przypadku stwierdzenia przez komisję, że jakość wykonanych robót w poszczególnych elementach nieznacznie odbiega od jakości wymaganej i nie ma to większego wpływu na cechy eksploatacyjne obiektu i na bezpieczeństwo ruchu, wówczas komisja dokona odbioru, dokonując odpowiednich potrąceń, przyjmując, iż wartość wykonanych robót jest pomniejszona w stosunku do wymagań przyjętych w dokumentach kontraktowych. </w:t>
      </w:r>
    </w:p>
    <w:p w:rsidR="00C95C2E" w:rsidRDefault="00B04F50">
      <w:pPr>
        <w:numPr>
          <w:ilvl w:val="0"/>
          <w:numId w:val="57"/>
        </w:numPr>
        <w:spacing w:after="258" w:line="268" w:lineRule="auto"/>
        <w:ind w:right="13" w:hanging="10"/>
      </w:pPr>
      <w:r>
        <w:rPr>
          <w:rFonts w:ascii="Times New Roman" w:eastAsia="Times New Roman" w:hAnsi="Times New Roman" w:cs="Times New Roman"/>
          <w:sz w:val="24"/>
        </w:rPr>
        <w:t xml:space="preserve">W przypadku, gdy wyniki odbioru końcowego upoważniają do przyjęcia obiektu do eksploatacji, protokół powinien zawierać odnośne oświadczenie Zamawiającego lub, w przypadku przeciwnym, odmowę wraz z jej uzasadnieniem. </w:t>
      </w:r>
    </w:p>
    <w:p w:rsidR="00C95C2E" w:rsidRDefault="00B04F50">
      <w:pPr>
        <w:pStyle w:val="Nagwek4"/>
        <w:ind w:left="351" w:right="112"/>
      </w:pPr>
      <w:r>
        <w:t xml:space="preserve">21.4 Rękojmia i gwarancje </w:t>
      </w:r>
    </w:p>
    <w:p w:rsidR="00C95C2E" w:rsidRDefault="00B04F50">
      <w:pPr>
        <w:spacing w:after="13" w:line="268" w:lineRule="auto"/>
        <w:ind w:left="379" w:right="13" w:hanging="10"/>
      </w:pPr>
      <w:r>
        <w:rPr>
          <w:rFonts w:ascii="Times New Roman" w:eastAsia="Times New Roman" w:hAnsi="Times New Roman" w:cs="Times New Roman"/>
          <w:sz w:val="24"/>
        </w:rPr>
        <w:t>3.1.1.1.</w:t>
      </w:r>
      <w:r>
        <w:rPr>
          <w:rFonts w:ascii="Arial" w:eastAsia="Arial" w:hAnsi="Arial" w:cs="Arial"/>
          <w:sz w:val="24"/>
        </w:rPr>
        <w:t xml:space="preserve"> </w:t>
      </w:r>
      <w:r>
        <w:rPr>
          <w:rFonts w:ascii="Times New Roman" w:eastAsia="Times New Roman" w:hAnsi="Times New Roman" w:cs="Times New Roman"/>
          <w:sz w:val="24"/>
        </w:rPr>
        <w:t xml:space="preserve">Wykonawca zapewni gwarancje właściwego funkcjonowania urządzeń, które dostarczył i zainstalował, biorąc pod uwagę warunki fizyczne i klimatyczne miejsca. </w:t>
      </w:r>
    </w:p>
    <w:p w:rsidR="00C95C2E" w:rsidRDefault="00B04F50">
      <w:pPr>
        <w:spacing w:after="47" w:line="256" w:lineRule="auto"/>
        <w:ind w:left="341" w:right="186"/>
        <w:jc w:val="both"/>
      </w:pPr>
      <w:r>
        <w:rPr>
          <w:rFonts w:ascii="Times New Roman" w:eastAsia="Times New Roman" w:hAnsi="Times New Roman" w:cs="Times New Roman"/>
          <w:sz w:val="24"/>
        </w:rPr>
        <w:t>3.1.1.2.</w:t>
      </w:r>
      <w:r>
        <w:rPr>
          <w:rFonts w:ascii="Arial" w:eastAsia="Arial" w:hAnsi="Arial" w:cs="Arial"/>
          <w:sz w:val="24"/>
        </w:rPr>
        <w:t xml:space="preserve"> </w:t>
      </w:r>
      <w:r>
        <w:rPr>
          <w:rFonts w:ascii="Times New Roman" w:eastAsia="Times New Roman" w:hAnsi="Times New Roman" w:cs="Times New Roman"/>
          <w:sz w:val="24"/>
        </w:rPr>
        <w:t xml:space="preserve">Wszystkie dostarczone urządzenia będą nowe i będą posiadać gwarancję. Gwarancja ta będzie obejmować wszystkie wady, zarówno zauważalne, jak i ukryte, zastosowanych materiałów, oraz wszystkie wady konstrukcji lub wykonawstwa jak i dobrego funkcjonowania instalacji, zarówno jako całości jak i poszczególnych części składowych. </w:t>
      </w:r>
    </w:p>
    <w:p w:rsidR="00C95C2E" w:rsidRDefault="00B04F50">
      <w:pPr>
        <w:spacing w:after="13" w:line="268" w:lineRule="auto"/>
        <w:ind w:left="379" w:right="13" w:hanging="10"/>
      </w:pPr>
      <w:r>
        <w:rPr>
          <w:rFonts w:ascii="Times New Roman" w:eastAsia="Times New Roman" w:hAnsi="Times New Roman" w:cs="Times New Roman"/>
          <w:sz w:val="24"/>
        </w:rPr>
        <w:t>3.1.1.3.</w:t>
      </w:r>
      <w:r>
        <w:rPr>
          <w:rFonts w:ascii="Arial" w:eastAsia="Arial" w:hAnsi="Arial" w:cs="Arial"/>
          <w:sz w:val="24"/>
        </w:rPr>
        <w:t xml:space="preserve"> </w:t>
      </w:r>
      <w:r>
        <w:rPr>
          <w:rFonts w:ascii="Times New Roman" w:eastAsia="Times New Roman" w:hAnsi="Times New Roman" w:cs="Times New Roman"/>
          <w:sz w:val="24"/>
        </w:rPr>
        <w:t xml:space="preserve">W tym celu Wykonawca podejmie niezbędne kroki, aby uzyskać ewentualne przedłużenie gwarancji od swoich dostawców. </w:t>
      </w:r>
    </w:p>
    <w:p w:rsidR="00C95C2E" w:rsidRDefault="00B04F50">
      <w:pPr>
        <w:spacing w:after="13" w:line="268" w:lineRule="auto"/>
        <w:ind w:left="379" w:right="13" w:hanging="10"/>
      </w:pPr>
      <w:r>
        <w:rPr>
          <w:rFonts w:ascii="Times New Roman" w:eastAsia="Times New Roman" w:hAnsi="Times New Roman" w:cs="Times New Roman"/>
          <w:sz w:val="24"/>
        </w:rPr>
        <w:t>3.1.1.4.</w:t>
      </w:r>
      <w:r>
        <w:rPr>
          <w:rFonts w:ascii="Arial" w:eastAsia="Arial" w:hAnsi="Arial" w:cs="Arial"/>
          <w:sz w:val="24"/>
        </w:rPr>
        <w:t xml:space="preserve"> </w:t>
      </w:r>
      <w:r>
        <w:rPr>
          <w:rFonts w:ascii="Times New Roman" w:eastAsia="Times New Roman" w:hAnsi="Times New Roman" w:cs="Times New Roman"/>
          <w:sz w:val="24"/>
        </w:rPr>
        <w:t xml:space="preserve">Wykonawca będzie odpowiedzialny na tych samych warunkach za wszelkie dostawy, które zleci swoim podwykonawcom. </w:t>
      </w:r>
    </w:p>
    <w:p w:rsidR="00C95C2E" w:rsidRDefault="00B04F50">
      <w:pPr>
        <w:spacing w:after="37" w:line="268" w:lineRule="auto"/>
        <w:ind w:left="379" w:right="13" w:hanging="10"/>
      </w:pPr>
      <w:r>
        <w:rPr>
          <w:rFonts w:ascii="Times New Roman" w:eastAsia="Times New Roman" w:hAnsi="Times New Roman" w:cs="Times New Roman"/>
          <w:sz w:val="24"/>
        </w:rPr>
        <w:t>3.1.1.5.</w:t>
      </w:r>
      <w:r>
        <w:rPr>
          <w:rFonts w:ascii="Arial" w:eastAsia="Arial" w:hAnsi="Arial" w:cs="Arial"/>
          <w:sz w:val="24"/>
        </w:rPr>
        <w:t xml:space="preserve"> </w:t>
      </w:r>
      <w:r>
        <w:rPr>
          <w:rFonts w:ascii="Times New Roman" w:eastAsia="Times New Roman" w:hAnsi="Times New Roman" w:cs="Times New Roman"/>
          <w:sz w:val="24"/>
        </w:rPr>
        <w:t xml:space="preserve">W przypadku uszkodzenia urządzenia (rozdzielnica) w okresie gwarancyjnym Wykonawca (Użytkownik) niezwłocznie zawiadomi Wytwórcę i przedłoży protokół z badań i pomiarów wykonanych przed włączeniem urządzenia do sieci, kartę gwarancyjną oraz opis przebiegu awarii i towarzyszących objawów. Do czasu przybycia delegowanego przez Wytwórcę (Dostawcę) personelu, albo upoważnienia Wykonawcy (Użytkownika) do przeprowadzenia drobnych napraw we własnym zakresie, nie należy dokonywać żadnych napraw. </w:t>
      </w:r>
    </w:p>
    <w:p w:rsidR="00C95C2E" w:rsidRDefault="00B04F50">
      <w:pPr>
        <w:spacing w:after="34" w:line="268" w:lineRule="auto"/>
        <w:ind w:left="379" w:right="13" w:hanging="10"/>
      </w:pPr>
      <w:r>
        <w:rPr>
          <w:rFonts w:ascii="Times New Roman" w:eastAsia="Times New Roman" w:hAnsi="Times New Roman" w:cs="Times New Roman"/>
          <w:sz w:val="24"/>
        </w:rPr>
        <w:t>3.1.1.6.</w:t>
      </w:r>
      <w:r>
        <w:rPr>
          <w:rFonts w:ascii="Arial" w:eastAsia="Arial" w:hAnsi="Arial" w:cs="Arial"/>
          <w:sz w:val="24"/>
        </w:rPr>
        <w:t xml:space="preserve"> </w:t>
      </w:r>
      <w:r>
        <w:rPr>
          <w:rFonts w:ascii="Times New Roman" w:eastAsia="Times New Roman" w:hAnsi="Times New Roman" w:cs="Times New Roman"/>
          <w:sz w:val="24"/>
        </w:rPr>
        <w:t xml:space="preserve">Wykonawca zobowiązuje się do zastąpienia, naprawy lub wymiany, na własny koszt, wszystkich części lub elementów uznanych za wadliwe, podczas okresu gwarancji. </w:t>
      </w:r>
    </w:p>
    <w:p w:rsidR="00C95C2E" w:rsidRDefault="00B04F50">
      <w:pPr>
        <w:spacing w:after="13" w:line="268" w:lineRule="auto"/>
        <w:ind w:left="379" w:right="13" w:hanging="10"/>
      </w:pPr>
      <w:r>
        <w:rPr>
          <w:rFonts w:ascii="Times New Roman" w:eastAsia="Times New Roman" w:hAnsi="Times New Roman" w:cs="Times New Roman"/>
          <w:sz w:val="24"/>
        </w:rPr>
        <w:t>3.1.1.7.</w:t>
      </w:r>
      <w:r>
        <w:rPr>
          <w:rFonts w:ascii="Arial" w:eastAsia="Arial" w:hAnsi="Arial" w:cs="Arial"/>
          <w:sz w:val="24"/>
        </w:rPr>
        <w:t xml:space="preserve"> </w:t>
      </w:r>
      <w:r>
        <w:rPr>
          <w:rFonts w:ascii="Times New Roman" w:eastAsia="Times New Roman" w:hAnsi="Times New Roman" w:cs="Times New Roman"/>
          <w:sz w:val="24"/>
        </w:rPr>
        <w:t xml:space="preserve">Termin usunięcia wad i usterek w ramach rękojmi wyznacza Inwestor w porozumieniu z Wykonawcą. W przypadku niedotrzymania przez Wykonawcę robót zobowiązań wynikających z rękojmi Zamawiający ma prawo do stosowania kar umownych i odszkodowania. </w:t>
      </w:r>
    </w:p>
    <w:p w:rsidR="00C95C2E" w:rsidRDefault="00B04F50">
      <w:pPr>
        <w:spacing w:after="206" w:line="268" w:lineRule="auto"/>
        <w:ind w:left="379" w:right="13" w:hanging="10"/>
      </w:pPr>
      <w:r>
        <w:rPr>
          <w:rFonts w:ascii="Times New Roman" w:eastAsia="Times New Roman" w:hAnsi="Times New Roman" w:cs="Times New Roman"/>
          <w:sz w:val="24"/>
        </w:rPr>
        <w:t>3.1.1.8.</w:t>
      </w:r>
      <w:r>
        <w:rPr>
          <w:rFonts w:ascii="Arial" w:eastAsia="Arial" w:hAnsi="Arial" w:cs="Arial"/>
          <w:sz w:val="24"/>
        </w:rPr>
        <w:t xml:space="preserve"> </w:t>
      </w:r>
      <w:r>
        <w:rPr>
          <w:rFonts w:ascii="Times New Roman" w:eastAsia="Times New Roman" w:hAnsi="Times New Roman" w:cs="Times New Roman"/>
          <w:sz w:val="24"/>
        </w:rPr>
        <w:t xml:space="preserve">Mają zastosowanie ogólne obowiązujące przepisy dotyczące rękojmi, kar umownych i odszkodowań oraz ewentualne szczegółowe zapisy zawarte w umowie na wykonanie robót. </w:t>
      </w:r>
    </w:p>
    <w:p w:rsidR="00C95C2E" w:rsidRDefault="00B04F50">
      <w:pPr>
        <w:pStyle w:val="Nagwek3"/>
        <w:ind w:left="351" w:right="112"/>
      </w:pPr>
      <w:r>
        <w:t xml:space="preserve">22. Normy i przepisy </w:t>
      </w:r>
    </w:p>
    <w:p w:rsidR="00C95C2E" w:rsidRDefault="00B04F50">
      <w:pPr>
        <w:numPr>
          <w:ilvl w:val="0"/>
          <w:numId w:val="58"/>
        </w:numPr>
        <w:spacing w:after="33" w:line="251" w:lineRule="auto"/>
        <w:ind w:right="11" w:hanging="425"/>
      </w:pPr>
      <w:r>
        <w:rPr>
          <w:rFonts w:ascii="Times New Roman" w:eastAsia="Times New Roman" w:hAnsi="Times New Roman" w:cs="Times New Roman"/>
        </w:rPr>
        <w:t xml:space="preserve">Wykonawca ma obowiązek znać wszystkie ustawy i rozporządzenia władz centralnych, zarządzenia władz lokalnych, inne przepisy, instrukcje oraz wytyczne, które w jakikolwiek sposób są związane z realizacją robót lub mogą wpływać na sposób prowadzenia robót. </w:t>
      </w:r>
    </w:p>
    <w:p w:rsidR="00C95C2E" w:rsidRDefault="00B04F50">
      <w:pPr>
        <w:numPr>
          <w:ilvl w:val="0"/>
          <w:numId w:val="58"/>
        </w:numPr>
        <w:spacing w:after="12" w:line="251" w:lineRule="auto"/>
        <w:ind w:right="11" w:hanging="425"/>
      </w:pPr>
      <w:r>
        <w:rPr>
          <w:rFonts w:ascii="Times New Roman" w:eastAsia="Times New Roman" w:hAnsi="Times New Roman" w:cs="Times New Roman"/>
        </w:rPr>
        <w:t xml:space="preserve">Przywołane normy (stosować w aktualnie obowiązującej wersji): </w:t>
      </w:r>
    </w:p>
    <w:p w:rsidR="00C95C2E" w:rsidRDefault="00B04F50">
      <w:pPr>
        <w:tabs>
          <w:tab w:val="center" w:pos="392"/>
          <w:tab w:val="center" w:pos="4323"/>
        </w:tabs>
        <w:spacing w:after="8"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60364-1 : 2000 Instalacje elektryczne w obiektach budowlanych. </w:t>
      </w:r>
    </w:p>
    <w:p w:rsidR="00C95C2E" w:rsidRDefault="00B04F50">
      <w:pPr>
        <w:spacing w:after="8" w:line="251" w:lineRule="auto"/>
        <w:ind w:left="1086" w:right="11" w:hanging="10"/>
      </w:pPr>
      <w:r>
        <w:rPr>
          <w:rFonts w:ascii="Times New Roman" w:eastAsia="Times New Roman" w:hAnsi="Times New Roman" w:cs="Times New Roman"/>
        </w:rPr>
        <w:t xml:space="preserve">Zakres, przedmiot i wymagania podstawowe.   </w:t>
      </w:r>
    </w:p>
    <w:p w:rsidR="00C95C2E" w:rsidRDefault="00B04F50">
      <w:pPr>
        <w:spacing w:after="33" w:line="251" w:lineRule="auto"/>
        <w:ind w:left="1061" w:right="1629" w:hanging="720"/>
      </w:pPr>
      <w:r>
        <w:rPr>
          <w:rFonts w:ascii="Times New Roman" w:eastAsia="Times New Roman" w:hAnsi="Times New Roman" w:cs="Times New Roman"/>
        </w:rPr>
        <w:t>·</w:t>
      </w:r>
      <w:r>
        <w:rPr>
          <w:rFonts w:ascii="Arial" w:eastAsia="Arial" w:hAnsi="Arial" w:cs="Arial"/>
        </w:rPr>
        <w:t xml:space="preserve"> </w:t>
      </w:r>
      <w:r>
        <w:rPr>
          <w:rFonts w:ascii="Times New Roman" w:eastAsia="Times New Roman" w:hAnsi="Times New Roman" w:cs="Times New Roman"/>
        </w:rPr>
        <w:t xml:space="preserve">PN-IEC 60364-4-41 : 2000 Instalacje elektryczne w obiektach budowlanych. Ochrona dla zapewnienia bezpieczeństwa. Ochrona przeciwporażeniowa </w:t>
      </w:r>
    </w:p>
    <w:p w:rsidR="00C95C2E" w:rsidRDefault="00B04F50">
      <w:pPr>
        <w:tabs>
          <w:tab w:val="center" w:pos="392"/>
          <w:tab w:val="center" w:pos="4470"/>
        </w:tabs>
        <w:spacing w:after="33"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60364-4-42 : 1999 Instalacje elektryczne w obiektach budowlanych. </w:t>
      </w:r>
    </w:p>
    <w:p w:rsidR="00C95C2E" w:rsidRDefault="00B04F50">
      <w:pPr>
        <w:spacing w:after="8" w:line="251" w:lineRule="auto"/>
        <w:ind w:left="1086" w:right="11" w:hanging="10"/>
      </w:pPr>
      <w:r>
        <w:rPr>
          <w:rFonts w:ascii="Times New Roman" w:eastAsia="Times New Roman" w:hAnsi="Times New Roman" w:cs="Times New Roman"/>
        </w:rPr>
        <w:t xml:space="preserve">Ochrona dla zapewnienia bezpieczeństwa. Ochrona przed skutkami oddziaływania cieplnego. </w:t>
      </w:r>
    </w:p>
    <w:p w:rsidR="00C95C2E" w:rsidRDefault="00B04F50">
      <w:pPr>
        <w:spacing w:after="33" w:line="251" w:lineRule="auto"/>
        <w:ind w:left="351" w:right="1744" w:hanging="10"/>
      </w:pP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PN-IEC 60364-4-43 : 1999 Instalacje elektryczne w obiektach budowlanych. Ochrona dla zapewnienia bezpieczeństwa. Ochrona przed prądem przetężeniowym. ·</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60364-4-45 : 1999 Instalacje elektryczne w obiektach budowlanych. </w:t>
      </w:r>
    </w:p>
    <w:p w:rsidR="00C95C2E" w:rsidRDefault="00B04F50">
      <w:pPr>
        <w:spacing w:after="5" w:line="251" w:lineRule="auto"/>
        <w:ind w:left="341" w:right="2098" w:firstLine="720"/>
      </w:pPr>
      <w:r>
        <w:rPr>
          <w:rFonts w:ascii="Times New Roman" w:eastAsia="Times New Roman" w:hAnsi="Times New Roman" w:cs="Times New Roman"/>
        </w:rPr>
        <w:t>Ochrona dla zapewnienia bezpieczeństwa. Ochrona przed obniżeniem napięcia. ·</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60364-4-46 : 1999 Instalacje elektryczne w obiektach budowlanych. Ochrona dla zapewnienia bezpieczeństwa. Odłączanie izolacyjne i łączenie. </w:t>
      </w:r>
    </w:p>
    <w:p w:rsidR="00C95C2E" w:rsidRDefault="00B04F50">
      <w:pPr>
        <w:tabs>
          <w:tab w:val="center" w:pos="392"/>
          <w:tab w:val="center" w:pos="4469"/>
        </w:tabs>
        <w:spacing w:after="8"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60364-4-47 : 1999 Instalacje elektryczne w obiektach budowlanych. </w:t>
      </w:r>
    </w:p>
    <w:p w:rsidR="00C95C2E" w:rsidRDefault="00B04F50">
      <w:pPr>
        <w:spacing w:after="33" w:line="251" w:lineRule="auto"/>
        <w:ind w:left="1086" w:right="11" w:hanging="10"/>
      </w:pPr>
      <w:r>
        <w:rPr>
          <w:rFonts w:ascii="Times New Roman" w:eastAsia="Times New Roman" w:hAnsi="Times New Roman" w:cs="Times New Roman"/>
        </w:rPr>
        <w:t xml:space="preserve">Ochrona dla zapewnienia bezpieczeństwa. Stosowanie środków ochrony zapewniających bezpieczeństwo. Postanowienia ogólne. Środki ochrony przed porażeniem prądem elektrycznym. </w:t>
      </w:r>
    </w:p>
    <w:p w:rsidR="00C95C2E" w:rsidRDefault="00B04F50">
      <w:pPr>
        <w:tabs>
          <w:tab w:val="center" w:pos="392"/>
          <w:tab w:val="center" w:pos="4524"/>
        </w:tabs>
        <w:spacing w:after="8"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60364-4-473 : 1999 Instalacje elektryczne w obiektach budowlanych. </w:t>
      </w:r>
    </w:p>
    <w:p w:rsidR="00C95C2E" w:rsidRDefault="00B04F50">
      <w:pPr>
        <w:spacing w:after="33" w:line="251" w:lineRule="auto"/>
        <w:ind w:left="1086" w:right="11" w:hanging="10"/>
      </w:pPr>
      <w:r>
        <w:rPr>
          <w:rFonts w:ascii="Times New Roman" w:eastAsia="Times New Roman" w:hAnsi="Times New Roman" w:cs="Times New Roman"/>
        </w:rPr>
        <w:t xml:space="preserve">Ochrona dla zapewnienia bezpieczeństwa. Stosowanie środków ochrony zapewniających bezpieczeństwo. Środki ochrony przed porażeniem prądem elektrycznym. </w:t>
      </w:r>
    </w:p>
    <w:p w:rsidR="00C95C2E" w:rsidRDefault="00B04F50">
      <w:pPr>
        <w:spacing w:after="33" w:line="251" w:lineRule="auto"/>
        <w:ind w:left="1061" w:right="1827" w:hanging="720"/>
      </w:pP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60364-5-51 : 2000 Instalacje elektryczne w obiektach budowlanych. Dobór i montaż wyposażenia elektrycznego. Postanowienia ogólne. </w:t>
      </w:r>
    </w:p>
    <w:p w:rsidR="00C95C2E" w:rsidRDefault="00B04F50">
      <w:pPr>
        <w:spacing w:after="12" w:line="251" w:lineRule="auto"/>
        <w:ind w:left="1061" w:right="1827" w:hanging="720"/>
      </w:pP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60364-5-52 : 2002 Instalacje elektryczne w obiektach budowlanych. Dobór i montaż wyposażenia elektrycznego. Oprzewodowanie. </w:t>
      </w:r>
    </w:p>
    <w:p w:rsidR="00C95C2E" w:rsidRDefault="00B04F50">
      <w:pPr>
        <w:spacing w:after="33" w:line="251" w:lineRule="auto"/>
        <w:ind w:left="1061" w:right="1033" w:hanging="720"/>
      </w:pP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60364-5-523 : 2001 Instalacje elektryczne w obiektach budowlanych. Obciążalności prądowe długotrwałe przewodów. </w:t>
      </w:r>
    </w:p>
    <w:p w:rsidR="00C95C2E" w:rsidRDefault="00B04F50">
      <w:pPr>
        <w:spacing w:after="33" w:line="251" w:lineRule="auto"/>
        <w:ind w:left="351" w:right="1943" w:hanging="10"/>
      </w:pP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PN-IEC 60364-5-53 : 2000 Instalacje elektryczne w obiektach budowlanych. Dobór i montaż wyposażenia elektrycznego. Aparatura łączeniowa i sterownicza. ·</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60364-5-534 : 2003 Instalacje elektryczne w obiektach budowlanych. </w:t>
      </w:r>
    </w:p>
    <w:p w:rsidR="00C95C2E" w:rsidRDefault="00B04F50">
      <w:pPr>
        <w:spacing w:after="33" w:line="251" w:lineRule="auto"/>
        <w:ind w:left="341" w:right="1343" w:firstLine="720"/>
      </w:pPr>
      <w:r>
        <w:rPr>
          <w:rFonts w:ascii="Times New Roman" w:eastAsia="Times New Roman" w:hAnsi="Times New Roman" w:cs="Times New Roman"/>
        </w:rPr>
        <w:t>Dobór i montaż wyposażenia elektrycznego. Urządzenia do ochrony przed przepięciami ·</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60364-5-537 : 1999 Instalacje elektryczne w obiektach budowlanych. </w:t>
      </w:r>
    </w:p>
    <w:p w:rsidR="00C95C2E" w:rsidRDefault="00B04F50">
      <w:pPr>
        <w:spacing w:after="33" w:line="251" w:lineRule="auto"/>
        <w:ind w:left="1086" w:right="1003" w:hanging="10"/>
      </w:pPr>
      <w:r>
        <w:rPr>
          <w:rFonts w:ascii="Times New Roman" w:eastAsia="Times New Roman" w:hAnsi="Times New Roman" w:cs="Times New Roman"/>
        </w:rPr>
        <w:t xml:space="preserve">Dobór i montaż wyposażenia elektrycznego. Aparatura rozdzielcza i sterownicza. Urządzenia do odłączania izolacyjnego i łączenia. </w:t>
      </w:r>
    </w:p>
    <w:p w:rsidR="00C95C2E" w:rsidRDefault="00B04F50">
      <w:pPr>
        <w:tabs>
          <w:tab w:val="center" w:pos="392"/>
          <w:tab w:val="center" w:pos="4469"/>
        </w:tabs>
        <w:spacing w:after="8"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60364-5-54 : 1999 Instalacje elektryczne w obiektach budowlanych. </w:t>
      </w:r>
    </w:p>
    <w:p w:rsidR="00C95C2E" w:rsidRDefault="00B04F50">
      <w:pPr>
        <w:spacing w:after="33" w:line="251" w:lineRule="auto"/>
        <w:ind w:left="341" w:right="2150" w:firstLine="720"/>
      </w:pPr>
      <w:r>
        <w:rPr>
          <w:rFonts w:ascii="Times New Roman" w:eastAsia="Times New Roman" w:hAnsi="Times New Roman" w:cs="Times New Roman"/>
        </w:rPr>
        <w:t>Dobór i montaż wyposażenia elektrycznego. Uziemienia i przewody ochronne. ·</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60364-5-537 : 2000 Instalacje elektryczne w obiektach budowlanych. </w:t>
      </w:r>
    </w:p>
    <w:p w:rsidR="00C95C2E" w:rsidRDefault="00B04F50">
      <w:pPr>
        <w:spacing w:after="8" w:line="251" w:lineRule="auto"/>
        <w:ind w:left="1086" w:right="11" w:hanging="10"/>
      </w:pPr>
      <w:r>
        <w:rPr>
          <w:rFonts w:ascii="Times New Roman" w:eastAsia="Times New Roman" w:hAnsi="Times New Roman" w:cs="Times New Roman"/>
        </w:rPr>
        <w:t xml:space="preserve">Dobór i montaż wyposażenia elektrycznego. Sprawdzanie. Sprawdzanie odbiorcze. </w:t>
      </w:r>
    </w:p>
    <w:p w:rsidR="00C95C2E" w:rsidRDefault="00B04F50">
      <w:pPr>
        <w:tabs>
          <w:tab w:val="center" w:pos="392"/>
          <w:tab w:val="center" w:pos="5244"/>
        </w:tabs>
        <w:spacing w:after="33"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PN-76/E-05125  Elektroenergetyczne i sygnalizacyjne linie kablowe. Projektowanie i budowa. </w:t>
      </w:r>
    </w:p>
    <w:p w:rsidR="00C95C2E" w:rsidRDefault="00B04F50">
      <w:pPr>
        <w:tabs>
          <w:tab w:val="center" w:pos="392"/>
          <w:tab w:val="center" w:pos="3757"/>
        </w:tabs>
        <w:spacing w:after="33"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PN-84/E-02033  Oświetlenie wnętrz światłem elektrycznym. </w:t>
      </w:r>
    </w:p>
    <w:p w:rsidR="00C95C2E" w:rsidRDefault="00B04F50">
      <w:pPr>
        <w:spacing w:after="33" w:line="251" w:lineRule="auto"/>
        <w:ind w:left="351" w:right="11" w:hanging="10"/>
      </w:pP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PN-89/E-05012  Urządzenia elektroenergetyczne. Dobór silników elektrycznych i ich instalowanie. Ogólne wymagania i odbiór techniczny. </w:t>
      </w:r>
    </w:p>
    <w:p w:rsidR="00C95C2E" w:rsidRDefault="00B04F50">
      <w:pPr>
        <w:tabs>
          <w:tab w:val="center" w:pos="392"/>
          <w:tab w:val="center" w:pos="5457"/>
        </w:tabs>
        <w:spacing w:after="33"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PN-89/E-05012  Urządzenia elektroenergetyczne. Dobór silników elektrycznych i ich instalowanie. </w:t>
      </w:r>
    </w:p>
    <w:p w:rsidR="00C95C2E" w:rsidRDefault="00B04F50">
      <w:pPr>
        <w:spacing w:after="33" w:line="251" w:lineRule="auto"/>
        <w:ind w:left="351" w:right="11" w:hanging="10"/>
      </w:pPr>
      <w:r>
        <w:rPr>
          <w:rFonts w:ascii="Times New Roman" w:eastAsia="Times New Roman" w:hAnsi="Times New Roman" w:cs="Times New Roman"/>
        </w:rPr>
        <w:t xml:space="preserve">Ogólne wymagania i odbiór techniczny. </w:t>
      </w:r>
    </w:p>
    <w:p w:rsidR="00C95C2E" w:rsidRDefault="00B04F50">
      <w:pPr>
        <w:tabs>
          <w:tab w:val="center" w:pos="392"/>
          <w:tab w:val="center" w:pos="5156"/>
        </w:tabs>
        <w:spacing w:after="33"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PN-90/E-93002  Wyłączniki nadprądowe do instalacji domowych elektrycznych podobnych. </w:t>
      </w:r>
    </w:p>
    <w:p w:rsidR="00C95C2E" w:rsidRDefault="00B04F50">
      <w:pPr>
        <w:spacing w:after="33" w:line="251" w:lineRule="auto"/>
        <w:ind w:left="351" w:right="1027" w:hanging="10"/>
      </w:pP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PN-91/E-06160/10  Bezpieczniki topikowe niskonapięciowe. Ogólne wymagania i badania. ·</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PN-EN 60529 : 2003  Stopnie ochrony zapewniane przez obudowy (kod IP). </w:t>
      </w:r>
    </w:p>
    <w:p w:rsidR="00C95C2E" w:rsidRDefault="00B04F50">
      <w:pPr>
        <w:tabs>
          <w:tab w:val="center" w:pos="392"/>
          <w:tab w:val="center" w:pos="3718"/>
        </w:tabs>
        <w:spacing w:after="58" w:line="251" w:lineRule="auto"/>
      </w:pPr>
      <w:r>
        <w:tab/>
      </w:r>
      <w:r>
        <w:rPr>
          <w:rFonts w:ascii="Times New Roman" w:eastAsia="Times New Roman" w:hAnsi="Times New Roman" w:cs="Times New Roman"/>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PN-IEC 60439  Rozdzielnice i sterownice niskonapięciowe. </w:t>
      </w:r>
    </w:p>
    <w:p w:rsidR="00C95C2E" w:rsidRDefault="00B04F50">
      <w:pPr>
        <w:tabs>
          <w:tab w:val="center" w:pos="722"/>
          <w:tab w:val="center" w:pos="4469"/>
        </w:tabs>
        <w:spacing w:after="61" w:line="251" w:lineRule="auto"/>
      </w:pPr>
      <w:r>
        <w:tab/>
      </w:r>
      <w:r>
        <w:rPr>
          <w:rFonts w:ascii="Times New Roman" w:eastAsia="Times New Roman" w:hAnsi="Times New Roman" w:cs="Times New Roman"/>
        </w:rPr>
        <w:t>3.</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Przywołane przepisy urzędowe (stosować w aktualnie obowiązującej wersji): </w:t>
      </w:r>
    </w:p>
    <w:p w:rsidR="00C95C2E" w:rsidRDefault="00B04F50">
      <w:pPr>
        <w:numPr>
          <w:ilvl w:val="0"/>
          <w:numId w:val="59"/>
        </w:numPr>
        <w:spacing w:after="33" w:line="251" w:lineRule="auto"/>
        <w:ind w:right="11" w:hanging="708"/>
      </w:pPr>
      <w:r>
        <w:rPr>
          <w:rFonts w:ascii="Times New Roman" w:eastAsia="Times New Roman" w:hAnsi="Times New Roman" w:cs="Times New Roman"/>
        </w:rPr>
        <w:t xml:space="preserve">Ustawa „Prawo budowlane” z dnia 7 lipca 1994r. </w:t>
      </w:r>
    </w:p>
    <w:p w:rsidR="00C95C2E" w:rsidRDefault="00B04F50">
      <w:pPr>
        <w:numPr>
          <w:ilvl w:val="0"/>
          <w:numId w:val="59"/>
        </w:numPr>
        <w:spacing w:after="63" w:line="251" w:lineRule="auto"/>
        <w:ind w:right="11" w:hanging="708"/>
      </w:pPr>
      <w:r>
        <w:rPr>
          <w:rFonts w:ascii="Times New Roman" w:eastAsia="Times New Roman" w:hAnsi="Times New Roman" w:cs="Times New Roman"/>
        </w:rPr>
        <w:t xml:space="preserve">Rozporządzenie Ministra Infrastruktury z dnia 12 kwietnia 2002r w sprawie warunków technicznych, jakim powinny odpowiadać budynki i ich usytuowanie. </w:t>
      </w:r>
    </w:p>
    <w:p w:rsidR="00C95C2E" w:rsidRDefault="00B04F50">
      <w:pPr>
        <w:numPr>
          <w:ilvl w:val="0"/>
          <w:numId w:val="59"/>
        </w:numPr>
        <w:spacing w:after="62" w:line="251" w:lineRule="auto"/>
        <w:ind w:right="11" w:hanging="708"/>
      </w:pPr>
      <w:r>
        <w:rPr>
          <w:rFonts w:ascii="Times New Roman" w:eastAsia="Times New Roman" w:hAnsi="Times New Roman" w:cs="Times New Roman"/>
        </w:rPr>
        <w:t xml:space="preserve">Rozporządzenie Ministra Spraw Wewnętrznych i Administracji z dnia 16 czerwca 2003r w sprawie ochrony przeciwpożarowej budynków, innych obiektów budowlanych i terenów. </w:t>
      </w:r>
    </w:p>
    <w:p w:rsidR="00C95C2E" w:rsidRDefault="00B04F50">
      <w:pPr>
        <w:numPr>
          <w:ilvl w:val="0"/>
          <w:numId w:val="59"/>
        </w:numPr>
        <w:spacing w:after="33" w:line="251" w:lineRule="auto"/>
        <w:ind w:right="11" w:hanging="708"/>
      </w:pPr>
      <w:r>
        <w:rPr>
          <w:rFonts w:ascii="Times New Roman" w:eastAsia="Times New Roman" w:hAnsi="Times New Roman" w:cs="Times New Roman"/>
        </w:rPr>
        <w:t xml:space="preserve">Rozporządzenie Ministra Gospodarki, Pracy i Polityki Społecznej z dnia 12 marca 2003r w sprawie zasadniczych wymagań dla sprzętu elektrycznego. </w:t>
      </w:r>
    </w:p>
    <w:p w:rsidR="00C95C2E" w:rsidRDefault="00B04F50">
      <w:pPr>
        <w:numPr>
          <w:ilvl w:val="0"/>
          <w:numId w:val="59"/>
        </w:numPr>
        <w:spacing w:after="33" w:line="251" w:lineRule="auto"/>
        <w:ind w:right="11" w:hanging="708"/>
      </w:pPr>
      <w:r>
        <w:rPr>
          <w:rFonts w:ascii="Times New Roman" w:eastAsia="Times New Roman" w:hAnsi="Times New Roman" w:cs="Times New Roman"/>
        </w:rPr>
        <w:t>Rozporządzenie Ministra Infrastruktury z dnia 2 kwietnia 2003r w sprawie dokonywania oceny zgodności aparatury z zasadniczymi wymaganiami dotyczącymi kompatybilności elektromagnetycznej oraz sposobu jej oznakowania.</w:t>
      </w:r>
      <w:r>
        <w:rPr>
          <w:rFonts w:ascii="Times New Roman" w:eastAsia="Times New Roman" w:hAnsi="Times New Roman" w:cs="Times New Roman"/>
          <w:sz w:val="24"/>
        </w:rPr>
        <w:t xml:space="preserve"> </w:t>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Ustawa „Prawo ochrony środowiska” z dnia 27 kwietnia 2001r. </w:t>
      </w:r>
    </w:p>
    <w:p w:rsidR="00C95C2E" w:rsidRDefault="00B04F50">
      <w:pPr>
        <w:numPr>
          <w:ilvl w:val="0"/>
          <w:numId w:val="59"/>
        </w:numPr>
        <w:spacing w:after="33" w:line="251" w:lineRule="auto"/>
        <w:ind w:right="11" w:hanging="708"/>
      </w:pPr>
      <w:r>
        <w:rPr>
          <w:rFonts w:ascii="Times New Roman" w:eastAsia="Times New Roman" w:hAnsi="Times New Roman" w:cs="Times New Roman"/>
        </w:rPr>
        <w:t>Rozporządzenie Rady Ministrów z dnia 24 września 2002r w sprawie określenia rodzajów przedsięwzięć mogących znacząco oddziaływać na środowisko oraz szczegółowych kryteriów związanych z kwalifikowaniem przedsięwzięć do sporządzania raportu o oddziaływaniu na środowisko”.</w:t>
      </w:r>
      <w:r>
        <w:rPr>
          <w:rFonts w:ascii="Times New Roman" w:eastAsia="Times New Roman" w:hAnsi="Times New Roman" w:cs="Times New Roman"/>
          <w:sz w:val="24"/>
        </w:rPr>
        <w:t xml:space="preserve"> </w:t>
      </w:r>
    </w:p>
    <w:p w:rsidR="00C95C2E" w:rsidRDefault="00B04F50">
      <w:pPr>
        <w:numPr>
          <w:ilvl w:val="0"/>
          <w:numId w:val="59"/>
        </w:numPr>
        <w:spacing w:after="62" w:line="251" w:lineRule="auto"/>
        <w:ind w:right="11" w:hanging="708"/>
      </w:pPr>
      <w:r>
        <w:rPr>
          <w:rFonts w:ascii="Times New Roman" w:eastAsia="Times New Roman" w:hAnsi="Times New Roman" w:cs="Times New Roman"/>
        </w:rPr>
        <w:t xml:space="preserve">Rozporządzenie Ministra Środowiska z dnia 29 lipca 2004r w sprawie dopuszczalnych poziomów hałasu w środowisku. </w:t>
      </w:r>
    </w:p>
    <w:p w:rsidR="00C95C2E" w:rsidRDefault="00B04F50">
      <w:pPr>
        <w:numPr>
          <w:ilvl w:val="0"/>
          <w:numId w:val="59"/>
        </w:numPr>
        <w:spacing w:after="68" w:line="251" w:lineRule="auto"/>
        <w:ind w:right="11" w:hanging="708"/>
      </w:pPr>
      <w:r>
        <w:rPr>
          <w:rFonts w:ascii="Times New Roman" w:eastAsia="Times New Roman" w:hAnsi="Times New Roman" w:cs="Times New Roman"/>
        </w:rPr>
        <w:t xml:space="preserve">Rozporządzenie Ministra Infrastruktury z dnia 26 czerwca 2002r w sprawie dziennika budowy, montażu i rozbiórki, tablicy informacyjnej oraz ogłoszenia zawierającego dane dotyczące bezpieczeństwa pracy i ochrony zdrowia. </w:t>
      </w:r>
    </w:p>
    <w:p w:rsidR="00C95C2E" w:rsidRDefault="00B04F50">
      <w:pPr>
        <w:numPr>
          <w:ilvl w:val="0"/>
          <w:numId w:val="59"/>
        </w:numPr>
        <w:spacing w:after="60" w:line="251" w:lineRule="auto"/>
        <w:ind w:right="11" w:hanging="708"/>
      </w:pPr>
      <w:r>
        <w:rPr>
          <w:rFonts w:ascii="Times New Roman" w:eastAsia="Times New Roman" w:hAnsi="Times New Roman" w:cs="Times New Roman"/>
        </w:rPr>
        <w:t xml:space="preserve">Rozporządzenie Ministra Infrastruktury z dnia 6 lutego 2003r w sprawie bezpieczeństwa i higieny pracy podczas wykonywania robót budowlanych. </w:t>
      </w:r>
    </w:p>
    <w:p w:rsidR="00C95C2E" w:rsidRDefault="00B04F50">
      <w:pPr>
        <w:numPr>
          <w:ilvl w:val="0"/>
          <w:numId w:val="59"/>
        </w:numPr>
        <w:spacing w:after="65" w:line="251" w:lineRule="auto"/>
        <w:ind w:right="11" w:hanging="708"/>
      </w:pPr>
      <w:r>
        <w:rPr>
          <w:rFonts w:ascii="Times New Roman" w:eastAsia="Times New Roman" w:hAnsi="Times New Roman" w:cs="Times New Roman"/>
        </w:rPr>
        <w:t xml:space="preserve">Dyrektywa Rady Wspólnot Europejskich nr 73/23/EEC (z uwzględnieniem zmian wprowadzonych dyrektywą nr 93/68/EEC) dotycząca harmonizacji przepisów prawnych państw członkowskich odnoszących się do sprzętu elektrycznego przeznaczonego do użytku w pewnych granicach napięcia. </w:t>
      </w:r>
    </w:p>
    <w:p w:rsidR="00C95C2E" w:rsidRDefault="00B04F50">
      <w:pPr>
        <w:numPr>
          <w:ilvl w:val="0"/>
          <w:numId w:val="59"/>
        </w:numPr>
        <w:spacing w:after="33" w:line="251" w:lineRule="auto"/>
        <w:ind w:right="11" w:hanging="708"/>
      </w:pPr>
      <w:r>
        <w:rPr>
          <w:rFonts w:ascii="Times New Roman" w:eastAsia="Times New Roman" w:hAnsi="Times New Roman" w:cs="Times New Roman"/>
        </w:rPr>
        <w:t xml:space="preserve">Dyrektywa Rady Wspólnot Europejskich nr 89/336/EEC (z uwzględnieniem zmian wprowadzonych dyrektywami nr 91/263/EEC, 92/31/EEC i 93/68/EEC) w sprawie zbliżenia przepisów prawnych państw członkowskich dotyczących kompatybilności elektromagnetycznej. </w:t>
      </w:r>
    </w:p>
    <w:p w:rsidR="00C95C2E" w:rsidRDefault="00B04F50">
      <w:pPr>
        <w:spacing w:after="33" w:line="251" w:lineRule="auto"/>
        <w:ind w:left="649" w:right="11" w:hanging="10"/>
      </w:pPr>
      <w:r>
        <w:rPr>
          <w:rFonts w:ascii="Times New Roman" w:eastAsia="Times New Roman" w:hAnsi="Times New Roman" w:cs="Times New Roman"/>
        </w:rPr>
        <w:t>4.</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W przypadku wprowadzenia nowych przepisów i norm obowiązujących przed datą odbioru prac Wykonawca, przed dalszym kontynuowaniem prac poinformuje o tym fakcie Inwestora i przygotuje kosztorys dotyczący przystosowania instalacji do nowych przepisów, o ile to przystosowanie ma wpływ na cenę wykonania instalacji. </w:t>
      </w:r>
    </w:p>
    <w:p w:rsidR="00096915" w:rsidRDefault="00B04F50" w:rsidP="00096915">
      <w:pPr>
        <w:spacing w:after="0"/>
        <w:ind w:left="356"/>
      </w:pPr>
      <w:r>
        <w:rPr>
          <w:rFonts w:ascii="Times New Roman" w:eastAsia="Times New Roman" w:hAnsi="Times New Roman" w:cs="Times New Roman"/>
          <w:sz w:val="24"/>
        </w:rPr>
        <w:t xml:space="preserve"> </w:t>
      </w:r>
    </w:p>
    <w:p w:rsidR="00096915" w:rsidRDefault="00096915">
      <w:r>
        <w:br w:type="page"/>
      </w:r>
    </w:p>
    <w:p w:rsidR="00C95C2E" w:rsidRDefault="00B04F50" w:rsidP="00096915">
      <w:pPr>
        <w:spacing w:after="0"/>
        <w:ind w:left="356"/>
      </w:pPr>
      <w:r>
        <w:rPr>
          <w:rFonts w:ascii="Times New Roman" w:eastAsia="Times New Roman" w:hAnsi="Times New Roman" w:cs="Times New Roman"/>
          <w:color w:val="00000A"/>
          <w:sz w:val="24"/>
        </w:rPr>
        <w:t xml:space="preserve"> </w:t>
      </w:r>
    </w:p>
    <w:p w:rsidR="00C95C2E" w:rsidRDefault="00B04F50">
      <w:pPr>
        <w:spacing w:after="0"/>
        <w:ind w:left="405"/>
        <w:jc w:val="center"/>
      </w:pPr>
      <w:r>
        <w:rPr>
          <w:rFonts w:ascii="Times New Roman" w:eastAsia="Times New Roman" w:hAnsi="Times New Roman" w:cs="Times New Roman"/>
          <w:color w:val="00000A"/>
          <w:sz w:val="24"/>
        </w:rPr>
        <w:t xml:space="preserve"> </w:t>
      </w:r>
    </w:p>
    <w:p w:rsidR="00C95C2E" w:rsidRDefault="00B04F50">
      <w:pPr>
        <w:pStyle w:val="Nagwek2"/>
        <w:spacing w:after="0"/>
        <w:ind w:left="351"/>
      </w:pPr>
      <w:r>
        <w:rPr>
          <w:color w:val="00000A"/>
        </w:rPr>
        <w:t xml:space="preserve"> </w:t>
      </w:r>
      <w:r>
        <w:rPr>
          <w:b/>
          <w:color w:val="00000A"/>
        </w:rPr>
        <w:t xml:space="preserve"> 3.  INSTALACJE SANITARNE</w:t>
      </w:r>
      <w:r>
        <w:rPr>
          <w:color w:val="00000A"/>
        </w:rPr>
        <w:t xml:space="preserve"> </w:t>
      </w:r>
    </w:p>
    <w:p w:rsidR="00C95C2E" w:rsidRDefault="00B04F50">
      <w:pPr>
        <w:spacing w:after="7"/>
        <w:ind w:left="400"/>
        <w:jc w:val="center"/>
      </w:pPr>
      <w:r>
        <w:rPr>
          <w:rFonts w:ascii="Times New Roman" w:eastAsia="Times New Roman" w:hAnsi="Times New Roman" w:cs="Times New Roman"/>
          <w:color w:val="00000A"/>
        </w:rPr>
        <w:t xml:space="preserve"> </w:t>
      </w:r>
    </w:p>
    <w:p w:rsidR="00C95C2E" w:rsidRDefault="00B04F50">
      <w:pPr>
        <w:numPr>
          <w:ilvl w:val="0"/>
          <w:numId w:val="60"/>
        </w:numPr>
        <w:spacing w:after="4" w:line="250" w:lineRule="auto"/>
        <w:ind w:left="592" w:right="318" w:hanging="235"/>
      </w:pPr>
      <w:r>
        <w:rPr>
          <w:rFonts w:ascii="Times New Roman" w:eastAsia="Times New Roman" w:hAnsi="Times New Roman" w:cs="Times New Roman"/>
          <w:b/>
          <w:color w:val="00000A"/>
          <w:sz w:val="24"/>
        </w:rPr>
        <w:t xml:space="preserve">WSTĘP </w:t>
      </w:r>
    </w:p>
    <w:p w:rsidR="00C95C2E" w:rsidRDefault="00B04F50">
      <w:pPr>
        <w:spacing w:after="4" w:line="250" w:lineRule="auto"/>
        <w:ind w:left="367" w:right="318" w:hanging="10"/>
      </w:pPr>
      <w:r>
        <w:rPr>
          <w:rFonts w:ascii="Times New Roman" w:eastAsia="Times New Roman" w:hAnsi="Times New Roman" w:cs="Times New Roman"/>
          <w:b/>
          <w:color w:val="00000A"/>
          <w:sz w:val="24"/>
        </w:rPr>
        <w:t>3.1.</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 xml:space="preserve">Przedmiot Specyfikacji Technicznej </w:t>
      </w:r>
    </w:p>
    <w:p w:rsidR="00C95C2E" w:rsidRDefault="00B04F50">
      <w:pPr>
        <w:spacing w:after="0"/>
        <w:ind w:left="356"/>
      </w:pP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Specyfikacja Techniczna Wykonania i Odbioru Robót ST 00.01 „Wymagania ogólne" zawiera informacje oraz wymagania wspólne dotyczące wykonania i odbioru robót, które zostaną zrealizowane </w:t>
      </w:r>
    </w:p>
    <w:p w:rsidR="00C95C2E" w:rsidRDefault="00B04F50">
      <w:pPr>
        <w:spacing w:after="4" w:line="247" w:lineRule="auto"/>
        <w:ind w:left="344" w:right="17" w:hanging="3"/>
      </w:pPr>
      <w:r>
        <w:rPr>
          <w:rFonts w:ascii="Times New Roman" w:eastAsia="Times New Roman" w:hAnsi="Times New Roman" w:cs="Times New Roman"/>
          <w:color w:val="00000A"/>
          <w:sz w:val="24"/>
        </w:rPr>
        <w:t>w ramach zadania  WYMIANA WEWNETRZNEJ INSTALACJI WOD-KAN.I ODCINKA INSTALACJI KANALIZACJI SANITARNEJ.</w:t>
      </w:r>
      <w:r>
        <w:rPr>
          <w:rFonts w:ascii="Times New Roman" w:eastAsia="Times New Roman" w:hAnsi="Times New Roman" w:cs="Times New Roman"/>
          <w:sz w:val="24"/>
        </w:rPr>
        <w:t xml:space="preserve"> </w:t>
      </w:r>
    </w:p>
    <w:p w:rsidR="00C95C2E" w:rsidRDefault="00B04F50">
      <w:pPr>
        <w:spacing w:after="13" w:line="268" w:lineRule="auto"/>
        <w:ind w:left="379" w:right="13" w:hanging="10"/>
      </w:pPr>
      <w:r>
        <w:rPr>
          <w:rFonts w:ascii="Times New Roman" w:eastAsia="Times New Roman" w:hAnsi="Times New Roman" w:cs="Times New Roman"/>
          <w:sz w:val="24"/>
        </w:rPr>
        <w:t xml:space="preserve">Specyfikacja stanowi dokument przetargowy przy zlecaniu robót budowlanych zgodnie z Ustawą o Zamówieniach Publicznych oraz przy ich rozliczaniu. </w:t>
      </w:r>
    </w:p>
    <w:p w:rsidR="00C95C2E" w:rsidRDefault="00B04F50">
      <w:pPr>
        <w:spacing w:after="4" w:line="256" w:lineRule="auto"/>
        <w:ind w:left="341" w:right="40"/>
        <w:jc w:val="both"/>
      </w:pPr>
      <w:r>
        <w:rPr>
          <w:rFonts w:ascii="Times New Roman" w:eastAsia="Times New Roman" w:hAnsi="Times New Roman" w:cs="Times New Roman"/>
          <w:sz w:val="24"/>
        </w:rPr>
        <w:t xml:space="preserve">Ustalenia zawarte w niniejszej specyfikacji dotyczą wszystkich robót związanych z wykonaniem robót remontowych wykazanych w przedmiarze robót oraz innych koniecznych do wykonania uzgodnionych z inspektorem nadzoru. </w:t>
      </w:r>
    </w:p>
    <w:p w:rsidR="00C95C2E" w:rsidRDefault="00B04F50">
      <w:pPr>
        <w:spacing w:after="0"/>
        <w:ind w:left="356"/>
      </w:pPr>
      <w:r>
        <w:rPr>
          <w:rFonts w:ascii="Times New Roman" w:eastAsia="Times New Roman" w:hAnsi="Times New Roman" w:cs="Times New Roman"/>
          <w:b/>
          <w:color w:val="00000A"/>
        </w:rPr>
        <w:t xml:space="preserve">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3.2.</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 xml:space="preserve">Stosowanie zapisów Specyfikacji Technicznej </w:t>
      </w:r>
    </w:p>
    <w:p w:rsidR="00C95C2E" w:rsidRDefault="00B04F50">
      <w:pPr>
        <w:spacing w:after="4" w:line="250" w:lineRule="auto"/>
        <w:ind w:left="367" w:right="318" w:hanging="10"/>
      </w:pPr>
      <w:r>
        <w:rPr>
          <w:rFonts w:ascii="Times New Roman" w:eastAsia="Times New Roman" w:hAnsi="Times New Roman" w:cs="Times New Roman"/>
          <w:b/>
          <w:color w:val="00000A"/>
          <w:sz w:val="24"/>
        </w:rPr>
        <w:t>3.2.1. Zakres stosowania Specyfikacji Technicznej</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Specyfikację Techniczną, jako część dokumentów przetargowych i kontraktowych należy odczytywać i rozumieć (zgodnie z Rozporządzeniem Ministra Infrastruktury z dnia 2 września 2004 r. w sprawie szczegółowego zakresu i formy dokumentacji projektowej, specyfikacji technicznych wykonania i odbioru robót budowlanych oraz programu funkcjonalno-użytkowego, Dz. U. 2004 nr 202 poz. 2072) jako zbiory wymagań, które są niezbędne do określenia standardu i jakości wykonania robót (w zakresie sposobu wykonania robót budowlanych, właściwości wyrobów budowlanych, oraz oceny prawidłowości ich wykonania) w odniesieniu do zlecenia wykonania robót opisanych w punkcie 1.1. Niniejsza Specyfikacja Techniczna wobec braku ogólnych specyfikacji technicznych wykonania i odbioru robót dla kubaturowych obiektów użyteczności publicznej ma charakter doprecyzowujący pojęcia i relacje pomiędzy uczestnikami procesu budowlanego w celu odpowiadającej oczekiwaniom Zamawiającego, dobrej jakościowo i sprawnej realizacji inwestycji w zakresie określonym w punkcie 1.1. i nie stanowi szczegółowego opisu technicznego przedmiotu inwestycji i procedur towarzyszących jego realizacji.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Niniejsza Specyfikacja Techniczna powołuje i klasyfikuje następujące źródła szczegółowych zasad wyznaczających kryteria jakościowe przy realizacji przedmiotowej inwestycji uszeregowane w kolejności poczynając od najważniejszego kryterium: </w:t>
      </w:r>
    </w:p>
    <w:p w:rsidR="00C95C2E" w:rsidRDefault="00B04F50">
      <w:pPr>
        <w:numPr>
          <w:ilvl w:val="0"/>
          <w:numId w:val="61"/>
        </w:numPr>
        <w:spacing w:after="4" w:line="247" w:lineRule="auto"/>
        <w:ind w:right="17" w:hanging="139"/>
      </w:pPr>
      <w:r>
        <w:rPr>
          <w:rFonts w:ascii="Times New Roman" w:eastAsia="Times New Roman" w:hAnsi="Times New Roman" w:cs="Times New Roman"/>
          <w:color w:val="00000A"/>
          <w:sz w:val="24"/>
        </w:rPr>
        <w:t xml:space="preserve">aktualne w dacie wykonywania robót normy polskie i zagraniczne, których stosowanie poprzez przywołanie ich w towarzyszących niniejszej specyfikacji szczegółowych specyfikacjach technicznych jest dla inwestycji obligatoryjne. </w:t>
      </w:r>
    </w:p>
    <w:p w:rsidR="00C95C2E" w:rsidRDefault="00B04F50">
      <w:pPr>
        <w:numPr>
          <w:ilvl w:val="0"/>
          <w:numId w:val="61"/>
        </w:numPr>
        <w:spacing w:after="4" w:line="247" w:lineRule="auto"/>
        <w:ind w:right="17" w:hanging="139"/>
      </w:pPr>
      <w:r>
        <w:rPr>
          <w:rFonts w:ascii="Times New Roman" w:eastAsia="Times New Roman" w:hAnsi="Times New Roman" w:cs="Times New Roman"/>
          <w:color w:val="00000A"/>
          <w:sz w:val="24"/>
        </w:rPr>
        <w:t xml:space="preserve">warunki techniczne wykonania i odbioru robót budowlanych, Tom II , Wydawnictwo Arkady, Warszawa, 1989-90, </w:t>
      </w:r>
    </w:p>
    <w:p w:rsidR="00C95C2E" w:rsidRDefault="00B04F50">
      <w:pPr>
        <w:numPr>
          <w:ilvl w:val="0"/>
          <w:numId w:val="61"/>
        </w:numPr>
        <w:spacing w:after="4" w:line="247" w:lineRule="auto"/>
        <w:ind w:right="17" w:hanging="139"/>
      </w:pPr>
      <w:r>
        <w:rPr>
          <w:rFonts w:ascii="Times New Roman" w:eastAsia="Times New Roman" w:hAnsi="Times New Roman" w:cs="Times New Roman"/>
          <w:color w:val="00000A"/>
          <w:sz w:val="24"/>
        </w:rPr>
        <w:t xml:space="preserve">wątpliwości w zakresie uszeregowania wymagań bądź usunięcia sprzeczności, jakie mogą zachodzić pomiędzy normami a zapisami pomiędzy Warunkami technicznymi, o których mowa wyżej, powinny być wyjaśniane przy udziale Inspektora Nadzoru  przed przystąpieniem do Robót. Wszelkie konsekwencje wynikające z zaniechania wyjaśnienia wątpliwości w powyższych względach obciążają wyłącznie Wykonawcę Robót. </w:t>
      </w:r>
    </w:p>
    <w:p w:rsidR="00C95C2E" w:rsidRDefault="00B04F50">
      <w:pPr>
        <w:spacing w:after="14"/>
        <w:ind w:left="356"/>
      </w:pPr>
      <w:r>
        <w:rPr>
          <w:rFonts w:ascii="Times New Roman" w:eastAsia="Times New Roman" w:hAnsi="Times New Roman" w:cs="Times New Roman"/>
          <w:b/>
          <w:color w:val="00000A"/>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3.2.2. Zakres kompetencji wynikający ze stosowania Specyfikacji Technicznej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Zapisy Specyfikacji Technicznej odnoszące się do konieczności zakresu wykonania danych Robót należy traktować, jako obowiązujące dla Umowy, jeżeli nie stanowi one inaczej niż zapisy zawarte w Umowie.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Wszelkie zapisy sporne zawarte w dokumentach przekazanych Wykonawcy należy traktować w następującej kolejności pierwszeństwa dokumentów: </w:t>
      </w:r>
    </w:p>
    <w:p w:rsidR="00C95C2E" w:rsidRDefault="00B04F50">
      <w:pPr>
        <w:tabs>
          <w:tab w:val="center" w:pos="422"/>
          <w:tab w:val="center" w:pos="1473"/>
        </w:tabs>
        <w:spacing w:after="4" w:line="247" w:lineRule="auto"/>
      </w:pPr>
      <w:r>
        <w:tab/>
      </w:r>
      <w:r>
        <w:rPr>
          <w:rFonts w:ascii="Segoe UI Symbol" w:eastAsia="Segoe UI Symbol" w:hAnsi="Segoe UI Symbol" w:cs="Segoe UI Symbol"/>
          <w:color w:val="00000A"/>
          <w:sz w:val="24"/>
        </w:rPr>
        <w:t>−</w:t>
      </w:r>
      <w:r>
        <w:rPr>
          <w:rFonts w:ascii="Arial" w:eastAsia="Arial" w:hAnsi="Arial" w:cs="Arial"/>
          <w:color w:val="00000A"/>
          <w:sz w:val="24"/>
        </w:rPr>
        <w:t xml:space="preserve"> </w:t>
      </w:r>
      <w:r>
        <w:rPr>
          <w:rFonts w:ascii="Arial" w:eastAsia="Arial" w:hAnsi="Arial" w:cs="Arial"/>
          <w:color w:val="00000A"/>
          <w:sz w:val="24"/>
        </w:rPr>
        <w:tab/>
      </w:r>
      <w:r>
        <w:rPr>
          <w:rFonts w:ascii="Times New Roman" w:eastAsia="Times New Roman" w:hAnsi="Times New Roman" w:cs="Times New Roman"/>
          <w:color w:val="00000A"/>
          <w:sz w:val="24"/>
        </w:rPr>
        <w:t xml:space="preserve">Umowa. </w:t>
      </w:r>
    </w:p>
    <w:p w:rsidR="00C95C2E" w:rsidRDefault="00B04F50">
      <w:pPr>
        <w:tabs>
          <w:tab w:val="center" w:pos="422"/>
          <w:tab w:val="center" w:pos="1839"/>
        </w:tabs>
        <w:spacing w:after="4" w:line="247" w:lineRule="auto"/>
      </w:pPr>
      <w:r>
        <w:tab/>
      </w:r>
      <w:r>
        <w:rPr>
          <w:rFonts w:ascii="Segoe UI Symbol" w:eastAsia="Segoe UI Symbol" w:hAnsi="Segoe UI Symbol" w:cs="Segoe UI Symbol"/>
          <w:color w:val="00000A"/>
          <w:sz w:val="24"/>
        </w:rPr>
        <w:t>−</w:t>
      </w:r>
      <w:r>
        <w:rPr>
          <w:rFonts w:ascii="Arial" w:eastAsia="Arial" w:hAnsi="Arial" w:cs="Arial"/>
          <w:color w:val="00000A"/>
          <w:sz w:val="24"/>
        </w:rPr>
        <w:t xml:space="preserve"> </w:t>
      </w:r>
      <w:r>
        <w:rPr>
          <w:rFonts w:ascii="Arial" w:eastAsia="Arial" w:hAnsi="Arial" w:cs="Arial"/>
          <w:color w:val="00000A"/>
          <w:sz w:val="24"/>
        </w:rPr>
        <w:tab/>
      </w:r>
      <w:r>
        <w:rPr>
          <w:rFonts w:ascii="Times New Roman" w:eastAsia="Times New Roman" w:hAnsi="Times New Roman" w:cs="Times New Roman"/>
          <w:color w:val="00000A"/>
          <w:sz w:val="24"/>
        </w:rPr>
        <w:t xml:space="preserve">Przedmiar robót </w:t>
      </w:r>
    </w:p>
    <w:p w:rsidR="00C95C2E" w:rsidRDefault="00B04F50">
      <w:pPr>
        <w:tabs>
          <w:tab w:val="center" w:pos="422"/>
          <w:tab w:val="center" w:pos="2284"/>
        </w:tabs>
        <w:spacing w:after="4" w:line="247" w:lineRule="auto"/>
      </w:pPr>
      <w:r>
        <w:tab/>
      </w:r>
      <w:r>
        <w:rPr>
          <w:rFonts w:ascii="Segoe UI Symbol" w:eastAsia="Segoe UI Symbol" w:hAnsi="Segoe UI Symbol" w:cs="Segoe UI Symbol"/>
          <w:color w:val="00000A"/>
          <w:sz w:val="24"/>
        </w:rPr>
        <w:t>−</w:t>
      </w:r>
      <w:r>
        <w:rPr>
          <w:rFonts w:ascii="Arial" w:eastAsia="Arial" w:hAnsi="Arial" w:cs="Arial"/>
          <w:color w:val="00000A"/>
          <w:sz w:val="24"/>
        </w:rPr>
        <w:t xml:space="preserve"> </w:t>
      </w:r>
      <w:r>
        <w:rPr>
          <w:rFonts w:ascii="Arial" w:eastAsia="Arial" w:hAnsi="Arial" w:cs="Arial"/>
          <w:color w:val="00000A"/>
          <w:sz w:val="24"/>
        </w:rPr>
        <w:tab/>
      </w:r>
      <w:r>
        <w:rPr>
          <w:rFonts w:ascii="Times New Roman" w:eastAsia="Times New Roman" w:hAnsi="Times New Roman" w:cs="Times New Roman"/>
          <w:color w:val="00000A"/>
          <w:sz w:val="24"/>
        </w:rPr>
        <w:t xml:space="preserve">Specyfikacja Techniczna.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3.3. Zakres robót objętych Specyfikacją Techniczną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1"/>
          <w:numId w:val="63"/>
        </w:numPr>
        <w:spacing w:after="4" w:line="250" w:lineRule="auto"/>
        <w:ind w:right="318" w:hanging="420"/>
      </w:pPr>
      <w:r>
        <w:rPr>
          <w:rFonts w:ascii="Times New Roman" w:eastAsia="Times New Roman" w:hAnsi="Times New Roman" w:cs="Times New Roman"/>
          <w:b/>
          <w:color w:val="00000A"/>
          <w:sz w:val="24"/>
        </w:rPr>
        <w:t xml:space="preserve">Zakres robót do wykonania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Zakres robót wynika z Przedmiaru robót i jest opisany Specyfikacjami Technicznymi Wykonania i Odbioru Robót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numPr>
          <w:ilvl w:val="1"/>
          <w:numId w:val="63"/>
        </w:numPr>
        <w:spacing w:after="4" w:line="250" w:lineRule="auto"/>
        <w:ind w:right="318" w:hanging="420"/>
      </w:pPr>
      <w:r>
        <w:rPr>
          <w:rFonts w:ascii="Times New Roman" w:eastAsia="Times New Roman" w:hAnsi="Times New Roman" w:cs="Times New Roman"/>
          <w:b/>
          <w:color w:val="00000A"/>
          <w:sz w:val="24"/>
        </w:rPr>
        <w:t xml:space="preserve">Określenia podstawowe </w:t>
      </w:r>
    </w:p>
    <w:p w:rsidR="00C95C2E" w:rsidRDefault="00B04F50">
      <w:pPr>
        <w:spacing w:after="4" w:line="247" w:lineRule="auto"/>
        <w:ind w:left="344" w:right="1283" w:hanging="3"/>
      </w:pPr>
      <w:r>
        <w:rPr>
          <w:rFonts w:ascii="Times New Roman" w:eastAsia="Times New Roman" w:hAnsi="Times New Roman" w:cs="Times New Roman"/>
          <w:color w:val="00000A"/>
          <w:sz w:val="24"/>
        </w:rPr>
        <w:t xml:space="preserve">Wymienione poniżej określenia należy rozumieć w każdym przypadku następująco: </w:t>
      </w:r>
      <w:r>
        <w:rPr>
          <w:rFonts w:ascii="Times New Roman" w:eastAsia="Times New Roman" w:hAnsi="Times New Roman" w:cs="Times New Roman"/>
          <w:b/>
          <w:color w:val="00000A"/>
          <w:sz w:val="24"/>
        </w:rPr>
        <w:t xml:space="preserve">- Zamawiający - </w:t>
      </w:r>
      <w:r>
        <w:rPr>
          <w:rFonts w:ascii="Times New Roman" w:eastAsia="Times New Roman" w:hAnsi="Times New Roman" w:cs="Times New Roman"/>
          <w:color w:val="00000A"/>
          <w:sz w:val="24"/>
        </w:rPr>
        <w:t>osoba prawna lub fizyczna wymieniona w Umowie zawierająca Umowę z Wykonawcą zlecając mu wykonanie Robót Budowlanych.</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Wykonawca - </w:t>
      </w:r>
      <w:r>
        <w:rPr>
          <w:rFonts w:ascii="Times New Roman" w:eastAsia="Times New Roman" w:hAnsi="Times New Roman" w:cs="Times New Roman"/>
          <w:color w:val="00000A"/>
          <w:sz w:val="24"/>
        </w:rPr>
        <w:t>osoba prawna lub fizyczna realizująca Roboty zlecone przez Zamawiającego na warunkach Umowy.</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Inspektor Nadzoru </w:t>
      </w:r>
      <w:r>
        <w:rPr>
          <w:rFonts w:ascii="Times New Roman" w:eastAsia="Times New Roman" w:hAnsi="Times New Roman" w:cs="Times New Roman"/>
          <w:color w:val="00000A"/>
          <w:sz w:val="24"/>
        </w:rPr>
        <w:t>- osoba wyznaczona przez Zamawiającego, działająca w jego imieniu w zakresie przekazanych uprawnień i obowiązków dotyczących sprawowania kontroli zgodności realizacji Robót Budowlanych z Przedmiarem, Specyfikacjami Technicznymi, przepisami, zasadami wiedzy technicznej oraz postanowieniami warunków Umowy.</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Kierownik Budowy - </w:t>
      </w:r>
      <w:r>
        <w:rPr>
          <w:rFonts w:ascii="Times New Roman" w:eastAsia="Times New Roman" w:hAnsi="Times New Roman" w:cs="Times New Roman"/>
          <w:color w:val="00000A"/>
          <w:sz w:val="24"/>
        </w:rPr>
        <w:t>osoba wyznaczona przez Wykonawcę, upoważniona do kierowania Robotami i do występowania w jego imieniu w sprawach realizacji Umowy.</w:t>
      </w:r>
      <w:r>
        <w:rPr>
          <w:rFonts w:ascii="Times New Roman" w:eastAsia="Times New Roman" w:hAnsi="Times New Roman" w:cs="Times New Roman"/>
          <w:sz w:val="24"/>
        </w:rPr>
        <w:t xml:space="preserve"> </w:t>
      </w:r>
    </w:p>
    <w:p w:rsidR="00C95C2E" w:rsidRDefault="00B04F50">
      <w:pPr>
        <w:numPr>
          <w:ilvl w:val="0"/>
          <w:numId w:val="61"/>
        </w:numPr>
        <w:spacing w:after="3" w:line="222" w:lineRule="auto"/>
        <w:ind w:right="17" w:hanging="139"/>
      </w:pPr>
      <w:r>
        <w:rPr>
          <w:rFonts w:ascii="Times New Roman" w:eastAsia="Times New Roman" w:hAnsi="Times New Roman" w:cs="Times New Roman"/>
          <w:b/>
          <w:color w:val="00000A"/>
          <w:sz w:val="24"/>
        </w:rPr>
        <w:t xml:space="preserve">Podwykonawca </w:t>
      </w:r>
      <w:r>
        <w:rPr>
          <w:rFonts w:ascii="Times New Roman" w:eastAsia="Times New Roman" w:hAnsi="Times New Roman" w:cs="Times New Roman"/>
          <w:color w:val="00000A"/>
          <w:sz w:val="24"/>
        </w:rPr>
        <w:t>- osoba prawna lub fizyczna wymieniona w Ofercie, jako podwykonawca części Robót Budowlanych oraz jej następcy prawni albo każda inna osoba prawna lub fizyczna nie wymieniona w Ofercie, z którą Wykonawca zawarł umowę o wykonanie części Robót oraz jej następcy prawni.</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Roboty </w:t>
      </w:r>
      <w:r>
        <w:rPr>
          <w:rFonts w:ascii="Times New Roman" w:eastAsia="Times New Roman" w:hAnsi="Times New Roman" w:cs="Times New Roman"/>
          <w:color w:val="00000A"/>
          <w:sz w:val="24"/>
        </w:rPr>
        <w:t>- zarówno Roboty Budowlane, Roboty Uzupełniające jak i Roboty Poprawkowe, stosownie do okoliczności.</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b/>
          <w:color w:val="00000A"/>
          <w:sz w:val="24"/>
        </w:rPr>
        <w:t xml:space="preserve">-Roboty Budowlane </w:t>
      </w:r>
      <w:r>
        <w:rPr>
          <w:rFonts w:ascii="Times New Roman" w:eastAsia="Times New Roman" w:hAnsi="Times New Roman" w:cs="Times New Roman"/>
          <w:color w:val="00000A"/>
          <w:sz w:val="24"/>
        </w:rPr>
        <w:t>- zespół czynności podejmowanych przez Wykonawcę w celu zapewnienia prawidłowego oraz terminowego wykonania przedmiotu Umowy, w tym również dostarczenia pracowników, Materiałów, Sprzętu i Urządzeń.</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Roboty Uzupełniające </w:t>
      </w:r>
      <w:r>
        <w:rPr>
          <w:rFonts w:ascii="Times New Roman" w:eastAsia="Times New Roman" w:hAnsi="Times New Roman" w:cs="Times New Roman"/>
          <w:color w:val="00000A"/>
          <w:sz w:val="24"/>
        </w:rPr>
        <w:t>- oznaczają wszelkiego rodzaju roboty pomocnicze potrzebne lub wymagane do wykonania i wykończenia Robót Budowlanych.</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Roboty Poprawkowe </w:t>
      </w:r>
      <w:r>
        <w:rPr>
          <w:rFonts w:ascii="Times New Roman" w:eastAsia="Times New Roman" w:hAnsi="Times New Roman" w:cs="Times New Roman"/>
          <w:color w:val="00000A"/>
          <w:sz w:val="24"/>
        </w:rPr>
        <w:t>- roboty potrzebne do usunięcia usterek zgłoszonych przez Inspektora Nadzoru w trakcie wykonywania Robót Budowlanych bądź w trakcie Odbioru.</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Teren Budowy </w:t>
      </w:r>
      <w:r>
        <w:rPr>
          <w:rFonts w:ascii="Times New Roman" w:eastAsia="Times New Roman" w:hAnsi="Times New Roman" w:cs="Times New Roman"/>
          <w:color w:val="00000A"/>
          <w:sz w:val="24"/>
        </w:rPr>
        <w:t>- przestrzeń, w której prowadzone są Roboty Budowlane, wraz z przestrzeni zajmowaną przez urządzenia zaplecza budowy, wskazana w Umowie.</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Sprzęt - </w:t>
      </w:r>
      <w:r>
        <w:rPr>
          <w:rFonts w:ascii="Times New Roman" w:eastAsia="Times New Roman" w:hAnsi="Times New Roman" w:cs="Times New Roman"/>
          <w:color w:val="00000A"/>
          <w:sz w:val="24"/>
        </w:rPr>
        <w:t>wszystkie maszyny, środki transportowe i drobny sprzęt z urządzeniami do budowy, konserwacji i obsługi, potrzebne dla zgodnej z Umową realizacji Robót Budowlanych.</w:t>
      </w:r>
      <w:r>
        <w:rPr>
          <w:rFonts w:ascii="Times New Roman" w:eastAsia="Times New Roman" w:hAnsi="Times New Roman" w:cs="Times New Roman"/>
          <w:sz w:val="24"/>
        </w:rPr>
        <w:t xml:space="preserve"> </w:t>
      </w:r>
      <w:r>
        <w:rPr>
          <w:rFonts w:ascii="Times New Roman" w:eastAsia="Times New Roman" w:hAnsi="Times New Roman" w:cs="Times New Roman"/>
          <w:b/>
          <w:color w:val="00000A"/>
          <w:sz w:val="24"/>
        </w:rPr>
        <w:t xml:space="preserve">- Urządzenia - </w:t>
      </w:r>
      <w:r>
        <w:rPr>
          <w:rFonts w:ascii="Times New Roman" w:eastAsia="Times New Roman" w:hAnsi="Times New Roman" w:cs="Times New Roman"/>
          <w:color w:val="00000A"/>
          <w:sz w:val="24"/>
        </w:rPr>
        <w:t>aparaty, maszyny i pojazdy mające stanowić lub stanowiące część Robót Budowlanych.</w:t>
      </w:r>
      <w:r>
        <w:rPr>
          <w:rFonts w:ascii="Times New Roman" w:eastAsia="Times New Roman" w:hAnsi="Times New Roman" w:cs="Times New Roman"/>
          <w:sz w:val="24"/>
        </w:rPr>
        <w:t xml:space="preserve"> </w:t>
      </w:r>
      <w:r>
        <w:rPr>
          <w:rFonts w:ascii="Times New Roman" w:eastAsia="Times New Roman" w:hAnsi="Times New Roman" w:cs="Times New Roman"/>
          <w:b/>
          <w:color w:val="00000A"/>
          <w:sz w:val="24"/>
        </w:rPr>
        <w:t xml:space="preserve">- Urządzenia Tymczasowe </w:t>
      </w:r>
      <w:r>
        <w:rPr>
          <w:rFonts w:ascii="Times New Roman" w:eastAsia="Times New Roman" w:hAnsi="Times New Roman" w:cs="Times New Roman"/>
          <w:color w:val="00000A"/>
          <w:sz w:val="24"/>
        </w:rPr>
        <w:t>- wszelkie urządzenia zaprojektowane, zbudowane lub zainstalowane na Terenie Budowy, potrzebne do wykonania Robót Budowlanych oraz usunięcia wad, a przewidziane do usunięcia po zakończeniu Robót.</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Materiały </w:t>
      </w:r>
      <w:r>
        <w:rPr>
          <w:rFonts w:ascii="Times New Roman" w:eastAsia="Times New Roman" w:hAnsi="Times New Roman" w:cs="Times New Roman"/>
          <w:color w:val="00000A"/>
          <w:sz w:val="24"/>
        </w:rPr>
        <w:t>- wszelkiego rodzaju rzeczy (inne niż Urządzenia) niezbędne do wykonania Robót, zgodne z Przedmiarami i Specyfikacjami Technicznymi, zaakceptowane przez Inspektora Nadzoru.</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Specyfikacja Istotnych Warunków Zamówienia (SIWZ) - </w:t>
      </w:r>
      <w:r>
        <w:rPr>
          <w:rFonts w:ascii="Times New Roman" w:eastAsia="Times New Roman" w:hAnsi="Times New Roman" w:cs="Times New Roman"/>
          <w:color w:val="00000A"/>
          <w:sz w:val="24"/>
        </w:rPr>
        <w:t>Warunki określone w postępowaniu  o udzielenie Zamówienia w trybie przetargu nieograniczonego.</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Oferta </w:t>
      </w:r>
      <w:r>
        <w:rPr>
          <w:rFonts w:ascii="Times New Roman" w:eastAsia="Times New Roman" w:hAnsi="Times New Roman" w:cs="Times New Roman"/>
          <w:color w:val="00000A"/>
          <w:sz w:val="24"/>
        </w:rPr>
        <w:t>- wyceniona propozycja Wykonawcy złożona Zamawiającemu na piśmie w ściśle określonej formie, na wykonanie Robót Budowlanych oraz usunięcie wad zgodnie z warunkami określonymi w Specyfikacji Istotnych Warunków Zamówienia.</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Przedmiar Robót - </w:t>
      </w:r>
      <w:r>
        <w:rPr>
          <w:rFonts w:ascii="Times New Roman" w:eastAsia="Times New Roman" w:hAnsi="Times New Roman" w:cs="Times New Roman"/>
          <w:color w:val="00000A"/>
          <w:sz w:val="24"/>
        </w:rPr>
        <w:t>dokument zawierający podzielone na pozycje czynności, jakie mają zostać wykonane zgodnie z Umową, wskazujące ilość każdej pozycji.</w:t>
      </w:r>
      <w:r>
        <w:rPr>
          <w:rFonts w:ascii="Times New Roman" w:eastAsia="Times New Roman" w:hAnsi="Times New Roman" w:cs="Times New Roman"/>
          <w:sz w:val="24"/>
        </w:rPr>
        <w:t xml:space="preserve"> </w:t>
      </w:r>
    </w:p>
    <w:p w:rsidR="00C95C2E" w:rsidRDefault="00B04F50">
      <w:pPr>
        <w:numPr>
          <w:ilvl w:val="0"/>
          <w:numId w:val="61"/>
        </w:numPr>
        <w:spacing w:after="13" w:line="268" w:lineRule="auto"/>
        <w:ind w:right="17" w:hanging="139"/>
      </w:pPr>
      <w:r>
        <w:rPr>
          <w:rFonts w:ascii="Times New Roman" w:eastAsia="Times New Roman" w:hAnsi="Times New Roman" w:cs="Times New Roman"/>
          <w:b/>
          <w:color w:val="00000A"/>
          <w:sz w:val="24"/>
        </w:rPr>
        <w:t xml:space="preserve">Cena Ryczałtowa </w:t>
      </w:r>
      <w:r>
        <w:rPr>
          <w:rFonts w:ascii="Times New Roman" w:eastAsia="Times New Roman" w:hAnsi="Times New Roman" w:cs="Times New Roman"/>
          <w:color w:val="00000A"/>
          <w:sz w:val="24"/>
        </w:rPr>
        <w:t xml:space="preserve">- cena za </w:t>
      </w:r>
      <w:r>
        <w:rPr>
          <w:rFonts w:ascii="Times New Roman" w:eastAsia="Times New Roman" w:hAnsi="Times New Roman" w:cs="Times New Roman"/>
          <w:sz w:val="24"/>
        </w:rPr>
        <w:t>wykonanie całości Robót</w:t>
      </w:r>
      <w:r>
        <w:rPr>
          <w:rFonts w:ascii="Times New Roman" w:eastAsia="Times New Roman" w:hAnsi="Times New Roman" w:cs="Times New Roman"/>
          <w:color w:val="00000A"/>
          <w:sz w:val="24"/>
        </w:rPr>
        <w: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b/>
          <w:color w:val="00000A"/>
          <w:sz w:val="24"/>
        </w:rPr>
        <w:t xml:space="preserve">-Umowa/Kontrakt </w:t>
      </w:r>
      <w:r>
        <w:rPr>
          <w:rFonts w:ascii="Times New Roman" w:eastAsia="Times New Roman" w:hAnsi="Times New Roman" w:cs="Times New Roman"/>
          <w:color w:val="00000A"/>
          <w:sz w:val="24"/>
        </w:rPr>
        <w:t xml:space="preserve">- zgodne oświadczenie woli Zamawiającego i Wykonawcy, wyrażone na piśmie, o wykonanie określonych w jej treści Robót Budowlanych w ustalonym Terminie i za uzgodnioną Cenę </w:t>
      </w:r>
    </w:p>
    <w:p w:rsidR="00C95C2E" w:rsidRDefault="00B04F50">
      <w:pPr>
        <w:spacing w:after="4" w:line="247" w:lineRule="auto"/>
        <w:ind w:left="344" w:right="17" w:hanging="3"/>
      </w:pPr>
      <w:r>
        <w:rPr>
          <w:rFonts w:ascii="Times New Roman" w:eastAsia="Times New Roman" w:hAnsi="Times New Roman" w:cs="Times New Roman"/>
          <w:color w:val="00000A"/>
          <w:sz w:val="24"/>
        </w:rPr>
        <w:t>Umowną wraz z innymi dokumentami, które zostały przywołane lub załączone do Umowy, stanowiąc jej integralny składnik.</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b/>
          <w:color w:val="00000A"/>
          <w:sz w:val="24"/>
        </w:rPr>
        <w:t xml:space="preserve">-Cena Umowna/Cena Kontraktowa </w:t>
      </w:r>
      <w:r>
        <w:rPr>
          <w:rFonts w:ascii="Times New Roman" w:eastAsia="Times New Roman" w:hAnsi="Times New Roman" w:cs="Times New Roman"/>
          <w:color w:val="00000A"/>
          <w:sz w:val="24"/>
        </w:rPr>
        <w:t>- kwota wymieniona w Umowie, jako wynagrodzenie należne Wykonawcy za wykonanie Robót Budowlanych wraz z usunięciem wad, zgodnie z postanowieniami Umowy.</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Dzień </w:t>
      </w:r>
      <w:r>
        <w:rPr>
          <w:rFonts w:ascii="Times New Roman" w:eastAsia="Times New Roman" w:hAnsi="Times New Roman" w:cs="Times New Roman"/>
          <w:color w:val="00000A"/>
          <w:sz w:val="24"/>
        </w:rPr>
        <w:t>- każdy z dni kalendarzowych rozpoczynający się i kończący o północy.</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Termin Wykonania </w:t>
      </w:r>
      <w:r>
        <w:rPr>
          <w:rFonts w:ascii="Times New Roman" w:eastAsia="Times New Roman" w:hAnsi="Times New Roman" w:cs="Times New Roman"/>
          <w:color w:val="00000A"/>
          <w:sz w:val="24"/>
        </w:rPr>
        <w:t>- czas określony w Umowie na wykonanie i zakończenie całości lub części Robót Budowlanych liczony od Daty Rozpoczęcia do Daty Zakończenia.</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Data Rozpoczęcia - </w:t>
      </w:r>
      <w:r>
        <w:rPr>
          <w:rFonts w:ascii="Times New Roman" w:eastAsia="Times New Roman" w:hAnsi="Times New Roman" w:cs="Times New Roman"/>
          <w:color w:val="00000A"/>
          <w:sz w:val="24"/>
        </w:rPr>
        <w:t>data określona w Umowie, od której Wykonawca może rozpocząć Roboty Budowlane.</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Data Zakończenia </w:t>
      </w:r>
      <w:r>
        <w:rPr>
          <w:rFonts w:ascii="Times New Roman" w:eastAsia="Times New Roman" w:hAnsi="Times New Roman" w:cs="Times New Roman"/>
          <w:color w:val="00000A"/>
          <w:sz w:val="24"/>
        </w:rPr>
        <w:t>- data określona w Umowie, do której Wykonawca ma zakończyć całość lub część Robót Budowlanych.</w:t>
      </w:r>
      <w:r>
        <w:rPr>
          <w:rFonts w:ascii="Times New Roman" w:eastAsia="Times New Roman" w:hAnsi="Times New Roman" w:cs="Times New Roman"/>
          <w:sz w:val="24"/>
        </w:rPr>
        <w:t xml:space="preserve"> </w:t>
      </w:r>
    </w:p>
    <w:p w:rsidR="00C95C2E" w:rsidRDefault="00B04F50">
      <w:pPr>
        <w:numPr>
          <w:ilvl w:val="0"/>
          <w:numId w:val="61"/>
        </w:numPr>
        <w:spacing w:after="13" w:line="268" w:lineRule="auto"/>
        <w:ind w:right="17" w:hanging="139"/>
      </w:pPr>
      <w:r>
        <w:rPr>
          <w:rFonts w:ascii="Times New Roman" w:eastAsia="Times New Roman" w:hAnsi="Times New Roman" w:cs="Times New Roman"/>
          <w:b/>
          <w:sz w:val="24"/>
        </w:rPr>
        <w:t xml:space="preserve">Dokumentacja Powykonawcza </w:t>
      </w:r>
      <w:r>
        <w:rPr>
          <w:rFonts w:ascii="Times New Roman" w:eastAsia="Times New Roman" w:hAnsi="Times New Roman" w:cs="Times New Roman"/>
          <w:sz w:val="24"/>
        </w:rPr>
        <w:t xml:space="preserve">- Dokumentacja  wraz z wszelkimi Zmianami wprowadzonymi w czasie realizacji Robót.,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Specyfikacja Techniczna Wykonania i Odbioru Robót/Specyfikacja Techniczna/ ST - </w:t>
      </w:r>
      <w:r>
        <w:rPr>
          <w:rFonts w:ascii="Times New Roman" w:eastAsia="Times New Roman" w:hAnsi="Times New Roman" w:cs="Times New Roman"/>
          <w:color w:val="00000A"/>
          <w:sz w:val="24"/>
        </w:rPr>
        <w:t>oznacza dokument zawierający zbiór wytycznych i wymagań określających warunki i sposoby wykonania, kontroli, odbioru, obmiaru i płatności za Roboty.</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Wada </w:t>
      </w:r>
      <w:r>
        <w:rPr>
          <w:rFonts w:ascii="Times New Roman" w:eastAsia="Times New Roman" w:hAnsi="Times New Roman" w:cs="Times New Roman"/>
          <w:color w:val="00000A"/>
          <w:sz w:val="24"/>
        </w:rPr>
        <w:t>- jakakolwiek część Robót Budowlanych wykonana niezgodnie z Dokumentacją Projektową, Specyfikacjami Technicznymi lub innymi postanowieniami Umowy.</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Zmiana </w:t>
      </w:r>
      <w:r>
        <w:rPr>
          <w:rFonts w:ascii="Times New Roman" w:eastAsia="Times New Roman" w:hAnsi="Times New Roman" w:cs="Times New Roman"/>
          <w:color w:val="00000A"/>
          <w:sz w:val="24"/>
        </w:rPr>
        <w:t>- każde odstępstwo w wykonaniu Robót Budowlanych, przekazane Wykonawcy na piśmie przez Inspektora Nadzoru.</w:t>
      </w:r>
      <w:r>
        <w:rPr>
          <w:rFonts w:ascii="Times New Roman" w:eastAsia="Times New Roman" w:hAnsi="Times New Roman" w:cs="Times New Roman"/>
          <w:sz w:val="24"/>
        </w:rPr>
        <w:t xml:space="preserve"> </w:t>
      </w:r>
    </w:p>
    <w:p w:rsidR="00C95C2E" w:rsidRDefault="00B04F50">
      <w:pPr>
        <w:numPr>
          <w:ilvl w:val="0"/>
          <w:numId w:val="61"/>
        </w:numPr>
        <w:spacing w:after="13" w:line="268" w:lineRule="auto"/>
        <w:ind w:right="17" w:hanging="139"/>
      </w:pPr>
      <w:r>
        <w:rPr>
          <w:rFonts w:ascii="Times New Roman" w:eastAsia="Times New Roman" w:hAnsi="Times New Roman" w:cs="Times New Roman"/>
          <w:b/>
          <w:sz w:val="24"/>
        </w:rPr>
        <w:t xml:space="preserve">Dziennik Budowy  </w:t>
      </w:r>
      <w:r>
        <w:rPr>
          <w:rFonts w:ascii="Times New Roman" w:eastAsia="Times New Roman" w:hAnsi="Times New Roman" w:cs="Times New Roman"/>
          <w:sz w:val="24"/>
        </w:rPr>
        <w:t xml:space="preserve">–   dokument przebiegu robót budowlanych oraz zdarzeń i okoliczności zachodzących w toku wykonywania robót,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Odbiór </w:t>
      </w:r>
      <w:r>
        <w:rPr>
          <w:rFonts w:ascii="Times New Roman" w:eastAsia="Times New Roman" w:hAnsi="Times New Roman" w:cs="Times New Roman"/>
          <w:color w:val="00000A"/>
          <w:sz w:val="24"/>
        </w:rPr>
        <w:t>zarówno, Odbiór Robót Zanikających i Ulegających Zakryciu, Odbiór Końcowy jak i Odbiór Pogwarancyjny stosownie do okoliczności.</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Odbiór Robót Zanikających i Ulegających Zakryciu </w:t>
      </w:r>
      <w:r>
        <w:rPr>
          <w:rFonts w:ascii="Times New Roman" w:eastAsia="Times New Roman" w:hAnsi="Times New Roman" w:cs="Times New Roman"/>
          <w:color w:val="00000A"/>
          <w:sz w:val="24"/>
        </w:rPr>
        <w:t>- odbiór polegający na ocenie ilości i jakości Robót, które w dalszym procesie realizacji zanikają lub ulegają zakryciu.</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Odbiór Końcowy </w:t>
      </w:r>
      <w:r>
        <w:rPr>
          <w:rFonts w:ascii="Times New Roman" w:eastAsia="Times New Roman" w:hAnsi="Times New Roman" w:cs="Times New Roman"/>
          <w:color w:val="00000A"/>
          <w:sz w:val="24"/>
        </w:rPr>
        <w:t>- odbiór polegający na ocenie ilości i jakości całości Robót Budowlanych zgodnie z postanowieniami Umowy.</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Odbiór Pogwarancyjny </w:t>
      </w:r>
      <w:r>
        <w:rPr>
          <w:rFonts w:ascii="Times New Roman" w:eastAsia="Times New Roman" w:hAnsi="Times New Roman" w:cs="Times New Roman"/>
          <w:color w:val="00000A"/>
          <w:sz w:val="24"/>
        </w:rPr>
        <w:t>- odbiór polegający na ocenie wykonanych robót związanych z usunięciem</w:t>
      </w:r>
      <w:r>
        <w:rPr>
          <w:rFonts w:ascii="Times New Roman" w:eastAsia="Times New Roman" w:hAnsi="Times New Roman" w:cs="Times New Roman"/>
          <w:sz w:val="24"/>
        </w:rPr>
        <w:t xml:space="preserve"> </w:t>
      </w:r>
      <w:r>
        <w:rPr>
          <w:rFonts w:ascii="Times New Roman" w:eastAsia="Times New Roman" w:hAnsi="Times New Roman" w:cs="Times New Roman"/>
          <w:color w:val="00000A"/>
          <w:sz w:val="24"/>
        </w:rPr>
        <w:t xml:space="preserve">Wad powstałych i ujawnionych w okresie gwarancyjnym. </w:t>
      </w:r>
    </w:p>
    <w:p w:rsidR="00C95C2E" w:rsidRDefault="00B04F50">
      <w:pPr>
        <w:numPr>
          <w:ilvl w:val="0"/>
          <w:numId w:val="61"/>
        </w:numPr>
        <w:spacing w:after="13" w:line="268" w:lineRule="auto"/>
        <w:ind w:right="17" w:hanging="139"/>
      </w:pPr>
      <w:r>
        <w:rPr>
          <w:rFonts w:ascii="Times New Roman" w:eastAsia="Times New Roman" w:hAnsi="Times New Roman" w:cs="Times New Roman"/>
          <w:b/>
          <w:sz w:val="24"/>
        </w:rPr>
        <w:t xml:space="preserve">Rozjemca </w:t>
      </w:r>
      <w:r>
        <w:rPr>
          <w:rFonts w:ascii="Times New Roman" w:eastAsia="Times New Roman" w:hAnsi="Times New Roman" w:cs="Times New Roman"/>
          <w:sz w:val="24"/>
        </w:rPr>
        <w:t xml:space="preserve">- osoba mianowana wspólnie przez Zamawiającego i Wykonawcę do rozstrzygnięcia sporów na drodze polubownej a powstających na tle realizacji Umowy.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Siła Wyższa </w:t>
      </w:r>
      <w:r>
        <w:rPr>
          <w:rFonts w:ascii="Times New Roman" w:eastAsia="Times New Roman" w:hAnsi="Times New Roman" w:cs="Times New Roman"/>
          <w:color w:val="00000A"/>
          <w:sz w:val="24"/>
        </w:rPr>
        <w:t>- zdarzenie zewnętrzne, nie dające się przewidzieć, którego skutkom nie można było</w:t>
      </w:r>
      <w:r>
        <w:rPr>
          <w:rFonts w:ascii="Times New Roman" w:eastAsia="Times New Roman" w:hAnsi="Times New Roman" w:cs="Times New Roman"/>
          <w:sz w:val="24"/>
        </w:rPr>
        <w:t xml:space="preserve"> </w:t>
      </w:r>
      <w:r>
        <w:rPr>
          <w:rFonts w:ascii="Times New Roman" w:eastAsia="Times New Roman" w:hAnsi="Times New Roman" w:cs="Times New Roman"/>
          <w:color w:val="00000A"/>
          <w:sz w:val="24"/>
        </w:rPr>
        <w:t xml:space="preserve">zapobiec, nawet poprzez dołożenie najwyższej staranności.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Aprobata Techniczna - </w:t>
      </w:r>
      <w:r>
        <w:rPr>
          <w:rFonts w:ascii="Times New Roman" w:eastAsia="Times New Roman" w:hAnsi="Times New Roman" w:cs="Times New Roman"/>
          <w:color w:val="00000A"/>
          <w:sz w:val="24"/>
        </w:rPr>
        <w:t>dokument potwierdzający pozytywną ocenę techniczną wyrobu stwierdzając jego przydatność do stosowania w określonych warunkach, wydany przez jednostkę upoważnioną do udzielania aprobat technicznych.</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Odpowiednia Zgodność </w:t>
      </w:r>
      <w:r>
        <w:rPr>
          <w:rFonts w:ascii="Times New Roman" w:eastAsia="Times New Roman" w:hAnsi="Times New Roman" w:cs="Times New Roman"/>
          <w:color w:val="00000A"/>
          <w:sz w:val="24"/>
        </w:rPr>
        <w:t>- zgodność wykonywanych Robót z dopuszczonymi tolerancjami, a jeśli przedział tolerancji nie został określony - z przeciętnymi tolerancjami, przyjmowanymi zwyczajowo dla danego rodzaju Robót Budowlanych.</w:t>
      </w:r>
      <w:r>
        <w:rPr>
          <w:rFonts w:ascii="Times New Roman" w:eastAsia="Times New Roman" w:hAnsi="Times New Roman" w:cs="Times New Roman"/>
          <w:sz w:val="24"/>
        </w:rPr>
        <w:t xml:space="preserve">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Deklaracja Zgodności - </w:t>
      </w:r>
      <w:r>
        <w:rPr>
          <w:rFonts w:ascii="Times New Roman" w:eastAsia="Times New Roman" w:hAnsi="Times New Roman" w:cs="Times New Roman"/>
          <w:color w:val="00000A"/>
          <w:sz w:val="24"/>
        </w:rPr>
        <w:t>dokument wydany zgodnie z zasadami systemu certyfikacji wydany przez</w:t>
      </w:r>
      <w:r>
        <w:rPr>
          <w:rFonts w:ascii="Times New Roman" w:eastAsia="Times New Roman" w:hAnsi="Times New Roman" w:cs="Times New Roman"/>
          <w:sz w:val="24"/>
        </w:rPr>
        <w:t xml:space="preserve"> </w:t>
      </w:r>
      <w:r>
        <w:rPr>
          <w:rFonts w:ascii="Times New Roman" w:eastAsia="Times New Roman" w:hAnsi="Times New Roman" w:cs="Times New Roman"/>
          <w:color w:val="00000A"/>
          <w:sz w:val="24"/>
        </w:rPr>
        <w:t xml:space="preserve">Polską lub Europejską jednostkę certyfikująca, upoważnioną do ich wydawania zgodnie z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Rozporządzeniem wymienionym w punkcie 10.2.9, wskazujący, że zapewniono odpowiedni stopień zaufania, iż dany wyrób, proces lub usługa s zgodne z określoną norm lub innym dokumentem normatywnym w odniesieniu do wyrobów dopuszczonych do obrotu i stosowania. </w:t>
      </w:r>
    </w:p>
    <w:p w:rsidR="00C95C2E" w:rsidRDefault="00B04F50">
      <w:pPr>
        <w:numPr>
          <w:ilvl w:val="0"/>
          <w:numId w:val="61"/>
        </w:numPr>
        <w:spacing w:after="4" w:line="247" w:lineRule="auto"/>
        <w:ind w:right="17" w:hanging="139"/>
      </w:pPr>
      <w:r>
        <w:rPr>
          <w:rFonts w:ascii="Times New Roman" w:eastAsia="Times New Roman" w:hAnsi="Times New Roman" w:cs="Times New Roman"/>
          <w:b/>
          <w:color w:val="00000A"/>
          <w:sz w:val="24"/>
        </w:rPr>
        <w:t xml:space="preserve">Certyfikat Zgodności - </w:t>
      </w:r>
      <w:r>
        <w:rPr>
          <w:rFonts w:ascii="Times New Roman" w:eastAsia="Times New Roman" w:hAnsi="Times New Roman" w:cs="Times New Roman"/>
          <w:color w:val="00000A"/>
          <w:sz w:val="24"/>
        </w:rPr>
        <w:t>zastrzeżony znak, nadawany lub stosowany zgodnie z zasadami systemu certyfikacji wskazujący, że zapewniono odpowiedni stopień zaufania, iż dany wyrób, proces lub usługa s zgodne z określoną normą lub innym dokumentem normatywnym w odniesieniu do wyrobów dopuszczonych do obrotu i stosowania.</w:t>
      </w:r>
      <w:r>
        <w:rPr>
          <w:rFonts w:ascii="Times New Roman" w:eastAsia="Times New Roman" w:hAnsi="Times New Roman" w:cs="Times New Roman"/>
          <w:sz w:val="24"/>
        </w:rPr>
        <w:t xml:space="preserve">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3.4. Ogólne wymagania dotyczące robót </w:t>
      </w:r>
    </w:p>
    <w:p w:rsidR="00C95C2E" w:rsidRDefault="00B04F50">
      <w:pPr>
        <w:numPr>
          <w:ilvl w:val="2"/>
          <w:numId w:val="62"/>
        </w:numPr>
        <w:spacing w:after="4" w:line="250" w:lineRule="auto"/>
        <w:ind w:right="318" w:hanging="672"/>
      </w:pPr>
      <w:r>
        <w:rPr>
          <w:rFonts w:ascii="Times New Roman" w:eastAsia="Times New Roman" w:hAnsi="Times New Roman" w:cs="Times New Roman"/>
          <w:b/>
          <w:color w:val="00000A"/>
          <w:sz w:val="24"/>
        </w:rPr>
        <w:t>Przekazanie Terenu Budowy</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Zamawiający w terminie ustalonym w Umowie da Wykonawcy prawo dostępu do Terenu Budowy i użytkowania ich wraz ze wszystkimi wymaganymi uzgodnieniami prawnymi i administracyjnymi. Po przekazaniu Terenu Budowy na Wykonawcy spoczywa odpowiedzialność za ochronę przekazanych mu </w:t>
      </w:r>
      <w:r>
        <w:rPr>
          <w:rFonts w:ascii="Times New Roman" w:eastAsia="Times New Roman" w:hAnsi="Times New Roman" w:cs="Times New Roman"/>
          <w:sz w:val="24"/>
        </w:rPr>
        <w:t xml:space="preserve">pomieszczeń w przekazanym budynku CSK MSW. </w:t>
      </w:r>
    </w:p>
    <w:p w:rsidR="00C95C2E" w:rsidRDefault="00B04F50">
      <w:pPr>
        <w:numPr>
          <w:ilvl w:val="2"/>
          <w:numId w:val="62"/>
        </w:numPr>
        <w:spacing w:after="4" w:line="250" w:lineRule="auto"/>
        <w:ind w:right="318" w:hanging="672"/>
      </w:pPr>
      <w:r>
        <w:rPr>
          <w:rFonts w:ascii="Times New Roman" w:eastAsia="Times New Roman" w:hAnsi="Times New Roman" w:cs="Times New Roman"/>
          <w:b/>
          <w:color w:val="00000A"/>
          <w:sz w:val="24"/>
        </w:rPr>
        <w:t>Dokumentacja  Powykonawcza</w:t>
      </w:r>
      <w:r>
        <w:rPr>
          <w:rFonts w:ascii="Times New Roman" w:eastAsia="Times New Roman" w:hAnsi="Times New Roman" w:cs="Times New Roman"/>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Dokumentacja Powykonawcza do opracowania przez Wykonawcę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zobowiązany do wykonania Dokumentacji Powykonawczej. </w:t>
      </w:r>
    </w:p>
    <w:p w:rsidR="00C95C2E" w:rsidRDefault="00B04F50">
      <w:pPr>
        <w:numPr>
          <w:ilvl w:val="2"/>
          <w:numId w:val="62"/>
        </w:numPr>
        <w:spacing w:after="4" w:line="250" w:lineRule="auto"/>
        <w:ind w:right="318" w:hanging="672"/>
      </w:pPr>
      <w:r>
        <w:rPr>
          <w:rFonts w:ascii="Times New Roman" w:eastAsia="Times New Roman" w:hAnsi="Times New Roman" w:cs="Times New Roman"/>
          <w:b/>
          <w:color w:val="00000A"/>
          <w:sz w:val="24"/>
        </w:rPr>
        <w:t>Zabezpieczenie Terenu Budowy</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zobowiązany do zapewnienia i utrzymania bezpieczeństwa Terenu Budowy oraz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Robót poza Placem Budowy w okresie trwania realizacji Umowy aż do zakończenia i Odbioru Końcowego Robót, a w szczególności utrzyma warunki bezpiecznej pracy i pobytu osób wykonujących czynności związane z budową i nienaruszalność ich mienia służącego do pracy, a także zabezpieczy Teren Budowy przed dostępem osób nieupoważnionych. </w:t>
      </w:r>
    </w:p>
    <w:p w:rsidR="00C95C2E" w:rsidRDefault="00B04F50">
      <w:pPr>
        <w:spacing w:after="4" w:line="247" w:lineRule="auto"/>
        <w:ind w:left="344" w:right="323" w:hanging="3"/>
      </w:pPr>
      <w:r>
        <w:rPr>
          <w:rFonts w:ascii="Times New Roman" w:eastAsia="Times New Roman" w:hAnsi="Times New Roman" w:cs="Times New Roman"/>
          <w:color w:val="00000A"/>
          <w:sz w:val="24"/>
        </w:rPr>
        <w:t xml:space="preserve">W czasie wykonywania Robót Wykonawca dostarczy, zainstaluje i będzie obsługiwał wszystkie tymczasowe urządzenia zabezpieczające niezbędne do zapewnienia bezpieczeństwa Robót. Koszt zabezpieczenia Terenu Budowy i Robót poza Terenem Budowy nie podlega odrębnej zapłacie i przyjmuje się, że jest włączony w Cenę Umowną. </w:t>
      </w:r>
      <w:r>
        <w:rPr>
          <w:rFonts w:ascii="Times New Roman" w:eastAsia="Times New Roman" w:hAnsi="Times New Roman" w:cs="Times New Roman"/>
          <w:b/>
          <w:color w:val="00000A"/>
          <w:sz w:val="24"/>
        </w:rPr>
        <w:t>3.4.4</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Ochrona środowiska w czasie wykonywania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ma obowiązek znać i stosować w czasie prowadzenia Robót wszelkie przepisy dotyczące ochrony środowiska naturalnego.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 szczególności Wykonawca powinien zapewnić spełnienie następujących warunków: </w:t>
      </w:r>
    </w:p>
    <w:p w:rsidR="00C95C2E" w:rsidRDefault="00B04F50">
      <w:pPr>
        <w:numPr>
          <w:ilvl w:val="0"/>
          <w:numId w:val="64"/>
        </w:numPr>
        <w:spacing w:after="4" w:line="247" w:lineRule="auto"/>
        <w:ind w:right="17" w:hanging="139"/>
      </w:pPr>
      <w:r>
        <w:rPr>
          <w:rFonts w:ascii="Times New Roman" w:eastAsia="Times New Roman" w:hAnsi="Times New Roman" w:cs="Times New Roman"/>
          <w:color w:val="00000A"/>
          <w:sz w:val="24"/>
        </w:rPr>
        <w:t xml:space="preserve">miejsca na bazy / składowiska – nie dotyczy, </w:t>
      </w:r>
    </w:p>
    <w:p w:rsidR="00C95C2E" w:rsidRDefault="00B04F50">
      <w:pPr>
        <w:numPr>
          <w:ilvl w:val="0"/>
          <w:numId w:val="64"/>
        </w:numPr>
        <w:spacing w:after="4" w:line="247" w:lineRule="auto"/>
        <w:ind w:right="17" w:hanging="139"/>
      </w:pPr>
      <w:r>
        <w:rPr>
          <w:rFonts w:ascii="Times New Roman" w:eastAsia="Times New Roman" w:hAnsi="Times New Roman" w:cs="Times New Roman"/>
          <w:color w:val="00000A"/>
          <w:sz w:val="24"/>
        </w:rPr>
        <w:t xml:space="preserve">wszystkie materiały budowlane dostarczać na bieżąco do pomieszczeń objętych pracami budowlanymi (Teren Budowy), </w:t>
      </w:r>
    </w:p>
    <w:p w:rsidR="00C95C2E" w:rsidRDefault="00B04F50">
      <w:pPr>
        <w:numPr>
          <w:ilvl w:val="0"/>
          <w:numId w:val="64"/>
        </w:numPr>
        <w:spacing w:after="4" w:line="247" w:lineRule="auto"/>
        <w:ind w:right="17" w:hanging="139"/>
      </w:pPr>
      <w:r>
        <w:rPr>
          <w:rFonts w:ascii="Times New Roman" w:eastAsia="Times New Roman" w:hAnsi="Times New Roman" w:cs="Times New Roman"/>
          <w:color w:val="00000A"/>
          <w:sz w:val="24"/>
        </w:rPr>
        <w:t xml:space="preserve">powinny zostać podjęte odpowiednie środki zabezpieczające przed: </w:t>
      </w:r>
    </w:p>
    <w:p w:rsidR="00C95C2E" w:rsidRDefault="00B04F50">
      <w:pPr>
        <w:numPr>
          <w:ilvl w:val="0"/>
          <w:numId w:val="64"/>
        </w:numPr>
        <w:spacing w:after="4" w:line="247" w:lineRule="auto"/>
        <w:ind w:right="17" w:hanging="139"/>
      </w:pPr>
      <w:r>
        <w:rPr>
          <w:rFonts w:ascii="Times New Roman" w:eastAsia="Times New Roman" w:hAnsi="Times New Roman" w:cs="Times New Roman"/>
          <w:color w:val="00000A"/>
          <w:sz w:val="24"/>
        </w:rPr>
        <w:t xml:space="preserve">zrzutem do instalacji kanalizacji sanitarnej pyłów, paliw, olejów, chemikalii oraz innych szkodliwych substancji, </w:t>
      </w:r>
    </w:p>
    <w:p w:rsidR="00C95C2E" w:rsidRDefault="00B04F50">
      <w:pPr>
        <w:numPr>
          <w:ilvl w:val="0"/>
          <w:numId w:val="64"/>
        </w:numPr>
        <w:spacing w:after="4" w:line="247" w:lineRule="auto"/>
        <w:ind w:right="17" w:hanging="139"/>
      </w:pPr>
      <w:r>
        <w:rPr>
          <w:rFonts w:ascii="Times New Roman" w:eastAsia="Times New Roman" w:hAnsi="Times New Roman" w:cs="Times New Roman"/>
          <w:color w:val="00000A"/>
          <w:sz w:val="24"/>
        </w:rPr>
        <w:t xml:space="preserve">przekroczeniem dopuszczalnych norm hałasu, - możliwością powstania pożaru.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Opłaty i kary za przekroczenie w trakcie realizacji Robót norm, określonych w odpowiednich przepisach dotyczących ochrony środowiska, obciążają Wykonawcę. </w:t>
      </w:r>
    </w:p>
    <w:p w:rsidR="00C95C2E" w:rsidRDefault="00B04F50">
      <w:pPr>
        <w:spacing w:after="4" w:line="250" w:lineRule="auto"/>
        <w:ind w:left="367" w:right="318" w:hanging="10"/>
      </w:pPr>
      <w:r>
        <w:rPr>
          <w:rFonts w:ascii="Times New Roman" w:eastAsia="Times New Roman" w:hAnsi="Times New Roman" w:cs="Times New Roman"/>
          <w:b/>
          <w:color w:val="00000A"/>
          <w:sz w:val="24"/>
        </w:rPr>
        <w:t>3.4.5</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Ochrona przeciwpożarowa</w:t>
      </w:r>
      <w:r>
        <w:rPr>
          <w:rFonts w:ascii="Times New Roman" w:eastAsia="Times New Roman" w:hAnsi="Times New Roman" w:cs="Times New Roman"/>
          <w:sz w:val="24"/>
        </w:rPr>
        <w:t xml:space="preserve"> </w:t>
      </w:r>
    </w:p>
    <w:p w:rsidR="00C95C2E" w:rsidRDefault="00B04F50">
      <w:pPr>
        <w:spacing w:after="4" w:line="247" w:lineRule="auto"/>
        <w:ind w:left="344" w:right="858" w:hanging="3"/>
      </w:pPr>
      <w:r>
        <w:rPr>
          <w:rFonts w:ascii="Times New Roman" w:eastAsia="Times New Roman" w:hAnsi="Times New Roman" w:cs="Times New Roman"/>
          <w:color w:val="00000A"/>
          <w:sz w:val="24"/>
        </w:rPr>
        <w:t xml:space="preserve">Wykonawca będzie przestrzegać przepisów ochrony przeciwpożarowej. Wykonawca powinien utrzymywać sprawny sprzęt przeciwpożarowy, wymagany przez odpowiednie przepisy, w pomieszczeniach.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Materiały łatwopalne będą składowane w sposób zgodny z odpowiednimi przepisami i zabezpieczone przed dostępem osób trzecich.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będzie odpowiedzialny za wszelkie straty spowodowane pożarem wywołanym jako rezultat realizacji Robót albo przez personel Wykonawcy. </w:t>
      </w:r>
    </w:p>
    <w:p w:rsidR="00C95C2E" w:rsidRDefault="00B04F50">
      <w:pPr>
        <w:spacing w:after="4" w:line="250" w:lineRule="auto"/>
        <w:ind w:left="367" w:right="318" w:hanging="10"/>
      </w:pPr>
      <w:r>
        <w:rPr>
          <w:rFonts w:ascii="Times New Roman" w:eastAsia="Times New Roman" w:hAnsi="Times New Roman" w:cs="Times New Roman"/>
          <w:b/>
          <w:color w:val="00000A"/>
          <w:sz w:val="24"/>
        </w:rPr>
        <w:t>3.4.6</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Materiały szkodliwe dla otoczenia</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Materiały, które w sposób trwały są szkodliwe dla otoczenia, nie mogą być dopuszczone do użycia. Nie dopuszcza się użycia materiałów  wywołujących szkodliwe promieniowanie o stężeniu większym od dopuszczalnego. Wszelkie materiały odpadowe użyte do Robót będą miały Aprobatę Techniczną, wydaną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w:t>
      </w:r>
    </w:p>
    <w:p w:rsidR="00C95C2E" w:rsidRDefault="00B04F50">
      <w:pPr>
        <w:spacing w:after="4" w:line="250" w:lineRule="auto"/>
        <w:ind w:left="367" w:right="318" w:hanging="10"/>
      </w:pPr>
      <w:r>
        <w:rPr>
          <w:rFonts w:ascii="Times New Roman" w:eastAsia="Times New Roman" w:hAnsi="Times New Roman" w:cs="Times New Roman"/>
          <w:b/>
          <w:color w:val="00000A"/>
          <w:sz w:val="24"/>
        </w:rPr>
        <w:t>3.4.7</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Ochrona własności publicznej i prywatnej</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zapewni właściwe oznaczenie i zabezpieczenie przed uszkodzeniem tych instalacji i urządzeń w czasie trwania budowy. </w:t>
      </w:r>
    </w:p>
    <w:p w:rsidR="00C95C2E" w:rsidRDefault="00B04F50">
      <w:pPr>
        <w:spacing w:after="4" w:line="250" w:lineRule="auto"/>
        <w:ind w:left="367" w:right="5980" w:hanging="10"/>
      </w:pPr>
      <w:r>
        <w:rPr>
          <w:rFonts w:ascii="Times New Roman" w:eastAsia="Times New Roman" w:hAnsi="Times New Roman" w:cs="Times New Roman"/>
          <w:b/>
          <w:color w:val="00000A"/>
          <w:sz w:val="24"/>
        </w:rPr>
        <w:t>3.4.8</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Zajęcie pasa drogowego</w:t>
      </w:r>
      <w:r>
        <w:rPr>
          <w:rFonts w:ascii="Times New Roman" w:eastAsia="Times New Roman" w:hAnsi="Times New Roman" w:cs="Times New Roman"/>
          <w:sz w:val="24"/>
        </w:rPr>
        <w:t xml:space="preserve"> </w:t>
      </w:r>
      <w:r>
        <w:rPr>
          <w:rFonts w:ascii="Times New Roman" w:eastAsia="Times New Roman" w:hAnsi="Times New Roman" w:cs="Times New Roman"/>
          <w:color w:val="00000A"/>
          <w:sz w:val="24"/>
        </w:rPr>
        <w:t xml:space="preserve">Nie dotyczy. </w:t>
      </w:r>
      <w:r>
        <w:rPr>
          <w:rFonts w:ascii="Times New Roman" w:eastAsia="Times New Roman" w:hAnsi="Times New Roman" w:cs="Times New Roman"/>
          <w:b/>
          <w:color w:val="00000A"/>
          <w:sz w:val="24"/>
        </w:rPr>
        <w:t>3.4.9</w:t>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rPr>
        <w:tab/>
      </w:r>
      <w:r>
        <w:rPr>
          <w:rFonts w:ascii="Times New Roman" w:eastAsia="Times New Roman" w:hAnsi="Times New Roman" w:cs="Times New Roman"/>
          <w:b/>
          <w:color w:val="00000A"/>
          <w:sz w:val="24"/>
        </w:rPr>
        <w:t>Bezpieczeństwo i higiena pracy</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Podczas realizacji Robót Wykonawca będzie przestrzegał przepisów dotyczących bezpieczeństwa i higieny pracy. W szczególności Wykonawca ma obowiązek zadbać, aby personel nie wykonywa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 </w:t>
      </w:r>
    </w:p>
    <w:p w:rsidR="00C95C2E" w:rsidRDefault="00B04F50">
      <w:pPr>
        <w:spacing w:after="4" w:line="250" w:lineRule="auto"/>
        <w:ind w:left="367" w:right="318" w:hanging="10"/>
      </w:pPr>
      <w:r>
        <w:rPr>
          <w:rFonts w:ascii="Times New Roman" w:eastAsia="Times New Roman" w:hAnsi="Times New Roman" w:cs="Times New Roman"/>
          <w:b/>
          <w:color w:val="00000A"/>
          <w:sz w:val="24"/>
        </w:rPr>
        <w:t>3.4.10</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 xml:space="preserve">Plan bezpieczeństwa i ochrony zdrowia </w:t>
      </w:r>
      <w:r>
        <w:rPr>
          <w:rFonts w:ascii="Times New Roman" w:eastAsia="Times New Roman" w:hAnsi="Times New Roman" w:cs="Times New Roman"/>
          <w:color w:val="00000A"/>
          <w:sz w:val="24"/>
        </w:rPr>
        <w:t>– nie dotyczy</w:t>
      </w:r>
      <w:r>
        <w:rPr>
          <w:rFonts w:ascii="Times New Roman" w:eastAsia="Times New Roman" w:hAnsi="Times New Roman" w:cs="Times New Roman"/>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3.4.11</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Ochrona i utrzymanie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będzie odpowiedzialny za ochronę Robót i za wszelkie materiały i urządzenia używane do Robót od Daty Rozpoczęcia do Daty Zakończenia Robót. Wykonawca będzie utrzymywać Roboty do czasu Odbioru Końcowego. Utrzymanie powinno być prowadzone w taki sposób, aby budowla lub jej elementy były w zadowalającym stanie przez cały czas, do momentu Odbioru Końcowego. Jeśli Wykonawca w jakimkolwiek czasie zaniedba utrzymanie, to na polecenie Zamawiającego (lub Inspektora Nadzoru, jeżeli został powołany) powinien rozpocząć utrzymanie nie później niż w 24 godziny po otrzymaniu tego polecenia. </w:t>
      </w:r>
    </w:p>
    <w:p w:rsidR="00C95C2E" w:rsidRDefault="00B04F50">
      <w:pPr>
        <w:spacing w:after="4" w:line="250" w:lineRule="auto"/>
        <w:ind w:left="367" w:right="318" w:hanging="10"/>
      </w:pPr>
      <w:r>
        <w:rPr>
          <w:rFonts w:ascii="Times New Roman" w:eastAsia="Times New Roman" w:hAnsi="Times New Roman" w:cs="Times New Roman"/>
          <w:b/>
          <w:color w:val="00000A"/>
          <w:sz w:val="24"/>
        </w:rPr>
        <w:t>3.4.12</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Stosowanie się do prawa i innych przepisów</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zobowiązany znać wszystkie przepisy wydane przez władze centralne i lokalne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Zamawiającego (lub Inspektora Nadzoru) o swoich działaniach, przedstawiając kopie zezwoleń i inne odnośne dokumenty.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3.4.13 Działania związane z organizacją prac przed rozpoczęciem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Przed rozpoczęciem Robót Wykonawca jest zobowiązany powiadomić pisemnie wszystkie zainteresowane strony o dacie Rozpoczęcia Robót oraz o dacie Zakończenia.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 chwil przejęcia Terenu Budowy Wykonawca odpowiada przed właścicielem nieruchomości, którego teren został przekazany pod budowę, za wszystkie szkody powstałe na tym terenie.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Uznaje się, że wszelkie koszty związane z wypełnieniem wymagań określonych powyżej nie podlegają odrębnej zapłacie i są uwzględnione w Cenie Umownej.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0"/>
          <w:numId w:val="65"/>
        </w:numPr>
        <w:spacing w:after="4" w:line="250" w:lineRule="auto"/>
        <w:ind w:right="318" w:hanging="240"/>
      </w:pPr>
      <w:r>
        <w:rPr>
          <w:rFonts w:ascii="Times New Roman" w:eastAsia="Times New Roman" w:hAnsi="Times New Roman" w:cs="Times New Roman"/>
          <w:b/>
          <w:color w:val="00000A"/>
          <w:sz w:val="24"/>
        </w:rPr>
        <w:t xml:space="preserve">MATERIAŁY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4.1 Dopuszczenia stosowania materiałów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Przy wykonywaniu Robót Budowlanych należy, zgodnie z Ustawą wymienioną w punkcie 10.2., stosować wyroby budowlane, które zostały dopuszczone do obrotu i powszechnego lub jednostkowego stosowania w budownictwie. Wyrobami dopuszczonymi do obrotu i powszechnego stosowania w budownictwie są wyroby właściwie oznaczone, zgodnie z Ustawą wymienioną w punkcie 10.2.8: </w:t>
      </w:r>
    </w:p>
    <w:p w:rsidR="00C95C2E" w:rsidRDefault="00B04F50">
      <w:pPr>
        <w:numPr>
          <w:ilvl w:val="0"/>
          <w:numId w:val="66"/>
        </w:numPr>
        <w:spacing w:after="4" w:line="247" w:lineRule="auto"/>
        <w:ind w:right="17" w:hanging="356"/>
      </w:pPr>
      <w:r>
        <w:rPr>
          <w:rFonts w:ascii="Times New Roman" w:eastAsia="Times New Roman" w:hAnsi="Times New Roman" w:cs="Times New Roman"/>
          <w:color w:val="00000A"/>
          <w:sz w:val="24"/>
        </w:rPr>
        <w:t xml:space="preserve">Oznaczone znakiem CE (zgodnie z Dyrektywą 89/106/EWG), dla których zgodnie z odrębnymi przepisami dokonano oceny zgodności ze zharmonizowaną normą europejską wprowadzoną do zbioru Polskich Norm (PN-EN), z europejską aprobatą techniczną (EAT) lub krajową specyfikacją techniczną państwa członkowskiego UE uznaną przez Komisję Europejską za zgodną z wymaganiami podstawowymi, znajdujące się w określonym przez Komisję Europejską wykazie wyrobów mających niewielkie znaczenie dla zdrowia i bezpieczeństwa, dla których producent wydał Deklarację Zgodności z uznanymi regułami sztuki budowlanej (bez znaku CE). Dokumentem potwierdzającym zgodność wyrobu z europejskimi normami i aprobatami, a więc upoważniającym do znaku CE, jest Deklaracja Zgodności, wystawiona przez producenta po dokonaniu odpowiedniej procedury oceniającej. Wyrób budowlany ze znakiem CE może być od 1 maja 2004 r. swobodnie wprowadzany na rynek Polski i innych krajów członkowskich Unii Europejskie, zgodnie z Rozporządzeniem wymienionym w punkcie 10.2.7. </w:t>
      </w:r>
    </w:p>
    <w:p w:rsidR="00C95C2E" w:rsidRDefault="00B04F50">
      <w:pPr>
        <w:numPr>
          <w:ilvl w:val="0"/>
          <w:numId w:val="66"/>
        </w:numPr>
        <w:spacing w:after="4" w:line="247" w:lineRule="auto"/>
        <w:ind w:right="17" w:hanging="356"/>
      </w:pPr>
      <w:r>
        <w:rPr>
          <w:rFonts w:ascii="Times New Roman" w:eastAsia="Times New Roman" w:hAnsi="Times New Roman" w:cs="Times New Roman"/>
          <w:color w:val="00000A"/>
          <w:sz w:val="24"/>
        </w:rPr>
        <w:t xml:space="preserve">Wyroby budowlane dla których wydano Certyfikat Zgodności na znak bezpieczeństwa, wykazujący, że zapewniono zgodność z kryteriami technicznymi określonymi na podstawie Polskich Norm, aprobat technicznych oraz właściwych przepisów i dokumentów technicznych - w odniesieniu do wyrobów podlegających tej certyfikacji. Certyfikaty Zgodności na znak bezpieczeństwa B są dokumentami wskazującymi, że wyrób spełnia wymagania dotyczące bezpieczeństwa, ustalone w Polskich Normach, zawarte w aprobatach technicznych oraz właściwych przepisach  i dokumentach technicznych.  Certyfikat B jest wydawany przez Polskie Centrum Badań i Certyfikacji lub jednostki akredytowane zgodnie z Rozporządzeniem wymienionym w punkcie 10.2.6 i 10.2.9. </w:t>
      </w:r>
    </w:p>
    <w:p w:rsidR="00C95C2E" w:rsidRDefault="00B04F50">
      <w:pPr>
        <w:spacing w:after="4" w:line="250" w:lineRule="auto"/>
        <w:ind w:left="367" w:right="318" w:hanging="10"/>
      </w:pPr>
      <w:r>
        <w:rPr>
          <w:rFonts w:ascii="Times New Roman" w:eastAsia="Times New Roman" w:hAnsi="Times New Roman" w:cs="Times New Roman"/>
          <w:b/>
          <w:color w:val="00000A"/>
          <w:sz w:val="24"/>
        </w:rPr>
        <w:t>4.2</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Jakość stosowanych materiałów</w:t>
      </w:r>
      <w:r>
        <w:rPr>
          <w:rFonts w:ascii="Times New Roman" w:eastAsia="Times New Roman" w:hAnsi="Times New Roman" w:cs="Times New Roman"/>
          <w:sz w:val="24"/>
        </w:rPr>
        <w:t xml:space="preserve"> </w:t>
      </w:r>
    </w:p>
    <w:p w:rsidR="00C95C2E" w:rsidRDefault="00B04F50">
      <w:pPr>
        <w:spacing w:after="4" w:line="247" w:lineRule="auto"/>
        <w:ind w:left="344" w:right="100" w:hanging="3"/>
      </w:pPr>
      <w:r>
        <w:rPr>
          <w:rFonts w:ascii="Times New Roman" w:eastAsia="Times New Roman" w:hAnsi="Times New Roman" w:cs="Times New Roman"/>
          <w:color w:val="00000A"/>
          <w:sz w:val="24"/>
        </w:rPr>
        <w:t xml:space="preserve">Za jakość stosowanych materiałów i wykonywanych Robót oraz ich zgodność z Przedmiarem robót i wymaganiami ST odpowiedzialny jest Wykonawca Robót. Wszystkie atesty, świadectwa, dokumenty laboratoryjne itp. powinny być gromadzone na bieżąco w miarę postępu Robót i być zawsze dostępne do wglądu dla Zamawiającego (lub Inspektora Nadzoru)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Zamawiający (lub Inspektor Nadzoru) może dopuścić do użycia materiały posiadające: </w:t>
      </w:r>
    </w:p>
    <w:p w:rsidR="00C95C2E" w:rsidRDefault="00B04F50">
      <w:pPr>
        <w:spacing w:after="4" w:line="247" w:lineRule="auto"/>
        <w:ind w:left="356" w:right="17" w:hanging="351"/>
      </w:pP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rPr>
        <w:tab/>
        <w:t xml:space="preserve">a)Certyfikat Zgodności na znak bezpieczeństwa B wykazujący, że zapewniono zgodność z kryteriami technicznymi określonymi na podstawie Polskich Norm, Aprobat Technicznych oraz właściwych przepisów i dokumentów technicznych, Deklaracje Zgodności lub Certyfikat Zgodności: </w:t>
      </w:r>
    </w:p>
    <w:p w:rsidR="00C95C2E" w:rsidRDefault="00B04F50">
      <w:pPr>
        <w:numPr>
          <w:ilvl w:val="2"/>
          <w:numId w:val="68"/>
        </w:numPr>
        <w:spacing w:after="4" w:line="247" w:lineRule="auto"/>
        <w:ind w:right="268" w:hanging="199"/>
      </w:pPr>
      <w:r>
        <w:rPr>
          <w:rFonts w:ascii="Times New Roman" w:eastAsia="Times New Roman" w:hAnsi="Times New Roman" w:cs="Times New Roman"/>
          <w:color w:val="00000A"/>
          <w:sz w:val="24"/>
        </w:rPr>
        <w:t xml:space="preserve">z Polską Normą , </w:t>
      </w:r>
    </w:p>
    <w:p w:rsidR="00C95C2E" w:rsidRDefault="00B04F50">
      <w:pPr>
        <w:numPr>
          <w:ilvl w:val="2"/>
          <w:numId w:val="68"/>
        </w:numPr>
        <w:spacing w:after="4" w:line="247" w:lineRule="auto"/>
        <w:ind w:right="268" w:hanging="199"/>
      </w:pPr>
      <w:r>
        <w:rPr>
          <w:rFonts w:ascii="Times New Roman" w:eastAsia="Times New Roman" w:hAnsi="Times New Roman" w:cs="Times New Roman"/>
          <w:color w:val="00000A"/>
          <w:sz w:val="24"/>
        </w:rPr>
        <w:t xml:space="preserve">z Aprobatą Techniczną , w przypadku wyrobów, dla których nie ustanowiono Polskiej Normy. b) oznaczenie znakiem CE.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Wszystkie koszty związane z organizowaniem i prowadzeniem badań materiałów ponosi Wykonawca. </w:t>
      </w:r>
    </w:p>
    <w:p w:rsidR="00C95C2E" w:rsidRDefault="00B04F50">
      <w:pPr>
        <w:spacing w:after="4" w:line="250" w:lineRule="auto"/>
        <w:ind w:left="367" w:right="318" w:hanging="10"/>
      </w:pPr>
      <w:r>
        <w:rPr>
          <w:rFonts w:ascii="Times New Roman" w:eastAsia="Times New Roman" w:hAnsi="Times New Roman" w:cs="Times New Roman"/>
          <w:b/>
          <w:color w:val="00000A"/>
          <w:sz w:val="24"/>
        </w:rPr>
        <w:t>4.2</w:t>
      </w:r>
      <w:r>
        <w:rPr>
          <w:rFonts w:ascii="Arial" w:eastAsia="Arial" w:hAnsi="Arial" w:cs="Arial"/>
          <w:b/>
          <w:color w:val="00000A"/>
          <w:sz w:val="24"/>
        </w:rPr>
        <w:t xml:space="preserve"> </w:t>
      </w:r>
      <w:r>
        <w:rPr>
          <w:rFonts w:ascii="Times New Roman" w:eastAsia="Times New Roman" w:hAnsi="Times New Roman" w:cs="Times New Roman"/>
          <w:b/>
          <w:color w:val="00000A"/>
          <w:sz w:val="24"/>
        </w:rPr>
        <w:t xml:space="preserve">Stosowanie materiałów innych niż wskazane w Dokumentacji Projektowej i ST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WSZELKIE NAZWY WŁASNE PRODUKTÓW I MATERIAŁÓW PRZYWOŁANE W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SPECYFIKACJI TECHNICZNEJ SŁUŻĄ OKREŚLENIU POŻĄDANEGO STANDARDU </w:t>
      </w:r>
    </w:p>
    <w:p w:rsidR="00C95C2E" w:rsidRDefault="00B04F50">
      <w:pPr>
        <w:spacing w:after="0"/>
        <w:ind w:left="351" w:right="112" w:hanging="10"/>
        <w:jc w:val="both"/>
      </w:pPr>
      <w:r>
        <w:rPr>
          <w:rFonts w:ascii="Times New Roman" w:eastAsia="Times New Roman" w:hAnsi="Times New Roman" w:cs="Times New Roman"/>
          <w:b/>
          <w:color w:val="00000A"/>
          <w:sz w:val="24"/>
        </w:rPr>
        <w:t xml:space="preserve">WYKONANIA I OKREŚLENIU WŁAŚCIWOŚCI I WYMOGÓW TECHNICZNYCH ORAZ SPEŁNIENIU POŻĄDANYCH PRZEZ </w:t>
      </w:r>
      <w:r>
        <w:rPr>
          <w:rFonts w:ascii="Times New Roman" w:eastAsia="Times New Roman" w:hAnsi="Times New Roman" w:cs="Times New Roman"/>
          <w:b/>
          <w:sz w:val="24"/>
        </w:rPr>
        <w:t>ZAMAWIAJĄCEGO WYMAGAŃ ESTETYCZNYCH ZAŁOŻONYCH PRZY OPRACOWANIU DOKUMENTACJI PROJEKTOWEJ I REALIZACJI PRAC.</w:t>
      </w:r>
      <w:r>
        <w:rPr>
          <w:rFonts w:ascii="Times New Roman" w:eastAsia="Times New Roman" w:hAnsi="Times New Roman" w:cs="Times New Roman"/>
          <w:sz w:val="24"/>
        </w:rPr>
        <w:t xml:space="preserve"> </w:t>
      </w:r>
    </w:p>
    <w:p w:rsidR="00C95C2E" w:rsidRDefault="00B04F50">
      <w:pPr>
        <w:spacing w:after="3" w:line="253" w:lineRule="auto"/>
        <w:ind w:left="351" w:hanging="10"/>
      </w:pPr>
      <w:r>
        <w:rPr>
          <w:rFonts w:ascii="Times New Roman" w:eastAsia="Times New Roman" w:hAnsi="Times New Roman" w:cs="Times New Roman"/>
          <w:color w:val="00000A"/>
          <w:sz w:val="24"/>
          <w:u w:val="single" w:color="00000A"/>
        </w:rPr>
        <w:t>Dopuszcza się zamienne rozwiązania  pod warunkiem:</w:t>
      </w:r>
      <w:r>
        <w:rPr>
          <w:rFonts w:ascii="Times New Roman" w:eastAsia="Times New Roman" w:hAnsi="Times New Roman" w:cs="Times New Roman"/>
          <w:color w:val="00000A"/>
          <w:sz w:val="24"/>
        </w:rPr>
        <w:t xml:space="preserve"> </w:t>
      </w:r>
    </w:p>
    <w:p w:rsidR="00C95C2E" w:rsidRDefault="00B04F50">
      <w:pPr>
        <w:numPr>
          <w:ilvl w:val="2"/>
          <w:numId w:val="69"/>
        </w:numPr>
        <w:spacing w:after="3" w:line="253" w:lineRule="auto"/>
        <w:ind w:hanging="139"/>
      </w:pPr>
      <w:r>
        <w:rPr>
          <w:rFonts w:ascii="Times New Roman" w:eastAsia="Times New Roman" w:hAnsi="Times New Roman" w:cs="Times New Roman"/>
          <w:color w:val="00000A"/>
          <w:sz w:val="24"/>
          <w:u w:val="single" w:color="00000A"/>
        </w:rPr>
        <w:t>spełnienia minimum tych samych właściwości technicznych i estetycznych,</w:t>
      </w:r>
      <w:r>
        <w:rPr>
          <w:rFonts w:ascii="Times New Roman" w:eastAsia="Times New Roman" w:hAnsi="Times New Roman" w:cs="Times New Roman"/>
          <w:color w:val="00000A"/>
          <w:sz w:val="24"/>
        </w:rPr>
        <w:t xml:space="preserve"> </w:t>
      </w:r>
    </w:p>
    <w:p w:rsidR="00C95C2E" w:rsidRDefault="00B04F50">
      <w:pPr>
        <w:numPr>
          <w:ilvl w:val="2"/>
          <w:numId w:val="69"/>
        </w:numPr>
        <w:spacing w:after="3" w:line="253" w:lineRule="auto"/>
        <w:ind w:hanging="139"/>
      </w:pPr>
      <w:r>
        <w:rPr>
          <w:rFonts w:ascii="Times New Roman" w:eastAsia="Times New Roman" w:hAnsi="Times New Roman" w:cs="Times New Roman"/>
          <w:color w:val="00000A"/>
          <w:sz w:val="24"/>
          <w:u w:val="single" w:color="00000A"/>
        </w:rPr>
        <w:t>uzyskania akceptacji Zamawiającego (lub Inspektora Nadzoru) zwłaszcza co do elementów</w:t>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u w:val="single" w:color="00000A"/>
        </w:rPr>
        <w:t xml:space="preserve">wykończenia, kolorystyki oraz doboru materiałów </w:t>
      </w:r>
      <w:r>
        <w:rPr>
          <w:rFonts w:ascii="Times New Roman" w:eastAsia="Times New Roman" w:hAnsi="Times New Roman" w:cs="Times New Roman"/>
          <w:i/>
          <w:color w:val="00000A"/>
          <w:sz w:val="24"/>
        </w:rPr>
        <w:t>lub równoważna</w:t>
      </w:r>
      <w:r>
        <w:rPr>
          <w:rFonts w:ascii="Times New Roman" w:eastAsia="Times New Roman" w:hAnsi="Times New Roman" w:cs="Times New Roman"/>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4.3</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Materiały nie odpowiadające wymaganiom</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ponosi odpowiedzialność za spełnienie wymagań ilościowych i jakościowych materiałów z jakiegokolwiek źródła.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Każdy rodzaj Robót, w którym znajdują się niezbadane i nie zaakceptowane materiały, Wykonawca wykonuje na własne ryzyko, licząc się z ich nie przyjęciem i nie zapłaceniem za nie.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Materiały, które nie odpowiadają wymaganiom zostaną przez Wykonawcę wywiezione z Terenu Budowy. Wykonawca jest zobowiązany do posiadania i do udostępniania świadectw jakości podstawowych materiałów takich jak: Aprobaty Techniczne, Certyfikaty Zgodności i Deklaracje Zgodności.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 przypadku kwestionowania rzetelności materiałów przedstawionych przez Wykonawcę lub przedstawionych przez niego świadectw jakości, Zamawiający (lub Inspektora Nadzoru) ma prawo do zlecenia dowolnej, niezależnej jednostce, wykonanie badań sprawdzających.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Jeżeli jednostka sprawdzająca badania potwierdzi w/w zastrzeżenia, wówczas koszt tych badań obciąża Wykonawcę, a zakwestionowany materiał lub wykonane Roboty będzie się uważać za nieprzyjęte.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4.4 Przechowywanie i składowanie materiałów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Wszystkie materiały budowlane dostarczać na bieżąco na teren  objęty pracami budowlanymi (Teren Budowy), </w:t>
      </w:r>
    </w:p>
    <w:p w:rsidR="00C95C2E" w:rsidRDefault="00B04F50">
      <w:pPr>
        <w:spacing w:after="7"/>
        <w:ind w:left="356"/>
      </w:pPr>
      <w:r>
        <w:rPr>
          <w:rFonts w:ascii="Times New Roman" w:eastAsia="Times New Roman" w:hAnsi="Times New Roman" w:cs="Times New Roman"/>
          <w:b/>
          <w:color w:val="00000A"/>
        </w:rPr>
        <w:t xml:space="preserve"> </w:t>
      </w:r>
    </w:p>
    <w:p w:rsidR="00C95C2E" w:rsidRDefault="00B04F50">
      <w:pPr>
        <w:numPr>
          <w:ilvl w:val="2"/>
          <w:numId w:val="67"/>
        </w:numPr>
        <w:spacing w:after="4" w:line="250" w:lineRule="auto"/>
        <w:ind w:right="318" w:hanging="264"/>
      </w:pPr>
      <w:r>
        <w:rPr>
          <w:rFonts w:ascii="Times New Roman" w:eastAsia="Times New Roman" w:hAnsi="Times New Roman" w:cs="Times New Roman"/>
          <w:b/>
          <w:color w:val="00000A"/>
          <w:sz w:val="24"/>
        </w:rPr>
        <w:t xml:space="preserve">SPRZĘT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Programie Robót, zaakceptowanym przez Zamawiającego (lub Inspektora Nadzoru, jeżeli został powołany). W przypadku braku ustaleń w takich dokumentach sprzęt powinien być uzgodniony i zaakceptowany przez Zamawiającego.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Liczba i wydajność sprzętu będzie gwarantować przeprowadzenie Robót, zgodnie z zasadami określonymi w Dokumentacji Projektowej, ST i wskazaniach Zamawiającego (lub Inspektora Nadzoru, jeżeli został powołany) w terminie przewidzianym w Umowie. </w:t>
      </w:r>
    </w:p>
    <w:p w:rsidR="00C95C2E" w:rsidRDefault="00B04F50">
      <w:pPr>
        <w:spacing w:after="4" w:line="247" w:lineRule="auto"/>
        <w:ind w:left="344" w:right="105" w:hanging="3"/>
      </w:pPr>
      <w:r>
        <w:rPr>
          <w:rFonts w:ascii="Times New Roman" w:eastAsia="Times New Roman" w:hAnsi="Times New Roman" w:cs="Times New Roman"/>
          <w:color w:val="00000A"/>
          <w:sz w:val="24"/>
        </w:rPr>
        <w:t xml:space="preserve">Sprzęt będący własnością Wykonawcy lub wynajęty do wykonania Robót ma być utrzymywany w dobrym stanie i gotowości do pracy. Będzie on zgodny z normami ochrony środowiska i przepisami dotyczącymi jego użytkowania. Wykonawca dostarczy Zamawiającemu kopie dokumentów potwierdzających dopuszczenie sprzętu do użytkowania, tam gdzie jest to wymagane przepisami. Jakikolwiek sprzęt, maszyny, urządzenia i narzędzia nie gwarantujące zachowania warunków Umowy, zostaną przez Zamawiającego (lub Inspektora Nadzoru) zdyskwalifikowane i niedopuszczone do Robót.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2"/>
          <w:numId w:val="67"/>
        </w:numPr>
        <w:spacing w:after="4" w:line="250" w:lineRule="auto"/>
        <w:ind w:right="318" w:hanging="264"/>
      </w:pPr>
      <w:r>
        <w:rPr>
          <w:rFonts w:ascii="Times New Roman" w:eastAsia="Times New Roman" w:hAnsi="Times New Roman" w:cs="Times New Roman"/>
          <w:b/>
          <w:color w:val="00000A"/>
          <w:sz w:val="24"/>
        </w:rPr>
        <w:t>TRANSPORT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zobowiązany do stosowania jedynie takich środków transportu, które nie wpłyną niekorzystnie na jakość wykonywanych Robót i właściwości przewożonych materiałów. </w:t>
      </w:r>
    </w:p>
    <w:p w:rsidR="00C95C2E" w:rsidRDefault="00B04F50">
      <w:pPr>
        <w:spacing w:after="4" w:line="247" w:lineRule="auto"/>
        <w:ind w:left="344" w:right="101" w:hanging="3"/>
      </w:pPr>
      <w:r>
        <w:rPr>
          <w:rFonts w:ascii="Times New Roman" w:eastAsia="Times New Roman" w:hAnsi="Times New Roman" w:cs="Times New Roman"/>
          <w:color w:val="00000A"/>
          <w:sz w:val="24"/>
        </w:rPr>
        <w:t xml:space="preserve">Liczba środków transportu będzie zapewniać prowadzenie Robót zgodnie z zasadami określonymi w Przedmiarze robót i ST oraz zgodnie ze wskazaniami Zamawiającego (lub Inspektora Nadzoru), w terminie przewidzianym w Umowie. Przy ruchu po drogach publicznych pojazdy powinny spełniać wymagania dotyczące przepisów ruchu drogowego w odniesieniu do dopuszczalnych obciążeń na osie i innych parametrów technicznych.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0"/>
          <w:numId w:val="70"/>
        </w:numPr>
        <w:spacing w:after="4" w:line="250" w:lineRule="auto"/>
        <w:ind w:right="318" w:hanging="264"/>
      </w:pPr>
      <w:r>
        <w:rPr>
          <w:rFonts w:ascii="Times New Roman" w:eastAsia="Times New Roman" w:hAnsi="Times New Roman" w:cs="Times New Roman"/>
          <w:b/>
          <w:color w:val="00000A"/>
          <w:sz w:val="24"/>
        </w:rPr>
        <w:t>WYKONYWANIE ROBÓT</w:t>
      </w:r>
      <w:r>
        <w:rPr>
          <w:rFonts w:ascii="Times New Roman" w:eastAsia="Times New Roman" w:hAnsi="Times New Roman" w:cs="Times New Roman"/>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6.1</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Ogólne zasady wykonywania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odpowiedzialny za prowadzenie Robót zgodnie z Umową , oraz za jakość zastosowanych materiałów i wykonywanych Robót, za ich zgodność z wymaganiami ST oraz poleceniami Inspektora Nadzoru. </w:t>
      </w:r>
    </w:p>
    <w:p w:rsidR="00C95C2E" w:rsidRDefault="00B04F50">
      <w:pPr>
        <w:spacing w:after="3" w:line="222" w:lineRule="auto"/>
        <w:ind w:left="351" w:right="117" w:hanging="10"/>
        <w:jc w:val="both"/>
      </w:pPr>
      <w:r>
        <w:rPr>
          <w:rFonts w:ascii="Times New Roman" w:eastAsia="Times New Roman" w:hAnsi="Times New Roman" w:cs="Times New Roman"/>
          <w:color w:val="00000A"/>
          <w:sz w:val="24"/>
        </w:rPr>
        <w:t xml:space="preserve">Polecenia Inspektora Nadzoru będą wykonywanie nie później niż w czasie przez niego wyznaczonym, po ich otrzymaniu przez Wykonawcę, pod groźbą zatrzymania Robót. Skutki finansowe z tego tytułu ponosi Wykonawca. </w:t>
      </w:r>
      <w:r>
        <w:rPr>
          <w:rFonts w:ascii="Times New Roman" w:eastAsia="Times New Roman" w:hAnsi="Times New Roman" w:cs="Times New Roman"/>
          <w:b/>
          <w:color w:val="00000A"/>
          <w:sz w:val="24"/>
        </w:rPr>
        <w:t>6.2.</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Program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Możliwości przerobowe Wykonawcy w dziedzinie Robót, kolejność Robót oraz sposoby realizacji powinny zapewnić wykonanie Robót w określonym terminie.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przedstawi do zatwierdzenia szczegółowy harmonogram budowy/przebudowy (adaptacji) zgodny z Umową. </w:t>
      </w:r>
    </w:p>
    <w:p w:rsidR="00C95C2E" w:rsidRDefault="00B04F50">
      <w:pPr>
        <w:spacing w:after="4" w:line="250" w:lineRule="auto"/>
        <w:ind w:left="367" w:right="5156" w:hanging="10"/>
      </w:pPr>
      <w:r>
        <w:rPr>
          <w:rFonts w:ascii="Times New Roman" w:eastAsia="Times New Roman" w:hAnsi="Times New Roman" w:cs="Times New Roman"/>
          <w:b/>
          <w:color w:val="00000A"/>
          <w:sz w:val="24"/>
        </w:rPr>
        <w:t xml:space="preserve">6.3 Wykonanie urządzenia Terenu Budowy </w:t>
      </w:r>
      <w:r>
        <w:rPr>
          <w:rFonts w:ascii="Times New Roman" w:eastAsia="Times New Roman" w:hAnsi="Times New Roman" w:cs="Times New Roman"/>
          <w:color w:val="00000A"/>
          <w:sz w:val="24"/>
        </w:rPr>
        <w:t xml:space="preserve">Nie dotyczy.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6.4Tablice informacyjne oraz ogłoszenie zawierające dane dotyczące bezpieczeństwa i ochrony zdrowia </w:t>
      </w:r>
      <w:r>
        <w:rPr>
          <w:rFonts w:ascii="Times New Roman" w:eastAsia="Times New Roman" w:hAnsi="Times New Roman" w:cs="Times New Roman"/>
          <w:color w:val="00000A"/>
          <w:sz w:val="24"/>
        </w:rPr>
        <w:t xml:space="preserve">Nie dotyczy </w:t>
      </w:r>
    </w:p>
    <w:p w:rsidR="00C95C2E" w:rsidRDefault="00B04F50">
      <w:pPr>
        <w:numPr>
          <w:ilvl w:val="0"/>
          <w:numId w:val="71"/>
        </w:numPr>
        <w:spacing w:after="4" w:line="250" w:lineRule="auto"/>
        <w:ind w:right="318" w:hanging="240"/>
      </w:pPr>
      <w:r>
        <w:rPr>
          <w:rFonts w:ascii="Times New Roman" w:eastAsia="Times New Roman" w:hAnsi="Times New Roman" w:cs="Times New Roman"/>
          <w:b/>
          <w:color w:val="00000A"/>
          <w:sz w:val="24"/>
        </w:rPr>
        <w:t xml:space="preserve">KONTROLA JAKOŚCI ROBÓT </w:t>
      </w:r>
    </w:p>
    <w:p w:rsidR="00C95C2E" w:rsidRDefault="00B04F50">
      <w:pPr>
        <w:numPr>
          <w:ilvl w:val="1"/>
          <w:numId w:val="71"/>
        </w:numPr>
        <w:spacing w:after="4" w:line="250" w:lineRule="auto"/>
        <w:ind w:right="318" w:hanging="420"/>
      </w:pPr>
      <w:r>
        <w:rPr>
          <w:rFonts w:ascii="Times New Roman" w:eastAsia="Times New Roman" w:hAnsi="Times New Roman" w:cs="Times New Roman"/>
          <w:b/>
          <w:color w:val="00000A"/>
          <w:sz w:val="24"/>
        </w:rPr>
        <w:t xml:space="preserve">Zasady ogólne </w:t>
      </w:r>
    </w:p>
    <w:p w:rsidR="00C95C2E" w:rsidRDefault="00B04F50">
      <w:pPr>
        <w:numPr>
          <w:ilvl w:val="2"/>
          <w:numId w:val="71"/>
        </w:numPr>
        <w:spacing w:after="4" w:line="247" w:lineRule="auto"/>
        <w:ind w:right="80" w:hanging="778"/>
      </w:pPr>
      <w:r>
        <w:rPr>
          <w:rFonts w:ascii="Times New Roman" w:eastAsia="Times New Roman" w:hAnsi="Times New Roman" w:cs="Times New Roman"/>
          <w:b/>
          <w:color w:val="00000A"/>
          <w:sz w:val="24"/>
        </w:rPr>
        <w:t>Wykonawca odpowiedzialny jest za wykonanie Robót</w:t>
      </w:r>
      <w:r>
        <w:rPr>
          <w:rFonts w:ascii="Times New Roman" w:eastAsia="Times New Roman" w:hAnsi="Times New Roman" w:cs="Times New Roman"/>
          <w:color w:val="00000A"/>
          <w:sz w:val="24"/>
        </w:rPr>
        <w:t xml:space="preserve"> zgodnie ze Specyfikacją Techniczną, przedmiarami i poleceniami Inspektora Nadzoru, zgodnie z art. 22, 23 i 28 Ustawy Prawo Budowlane.</w:t>
      </w:r>
      <w:r>
        <w:rPr>
          <w:rFonts w:ascii="Times New Roman" w:eastAsia="Times New Roman" w:hAnsi="Times New Roman" w:cs="Times New Roman"/>
          <w:sz w:val="24"/>
        </w:rPr>
        <w:t xml:space="preserve"> </w:t>
      </w:r>
    </w:p>
    <w:p w:rsidR="00C95C2E" w:rsidRDefault="00B04F50">
      <w:pPr>
        <w:numPr>
          <w:ilvl w:val="2"/>
          <w:numId w:val="71"/>
        </w:numPr>
        <w:spacing w:after="4" w:line="250" w:lineRule="auto"/>
        <w:ind w:right="80" w:hanging="778"/>
      </w:pPr>
      <w:r>
        <w:rPr>
          <w:rFonts w:ascii="Times New Roman" w:eastAsia="Times New Roman" w:hAnsi="Times New Roman" w:cs="Times New Roman"/>
          <w:b/>
          <w:color w:val="00000A"/>
          <w:sz w:val="24"/>
        </w:rPr>
        <w:t>Odstępstwo od przepisów techniczno-budowlanych</w:t>
      </w:r>
      <w:r>
        <w:rPr>
          <w:rFonts w:ascii="Times New Roman" w:eastAsia="Times New Roman" w:hAnsi="Times New Roman" w:cs="Times New Roman"/>
          <w:color w:val="00000A"/>
          <w:sz w:val="24"/>
        </w:rPr>
        <w:t xml:space="preserve"> – nie dotyczy.</w:t>
      </w:r>
      <w:r>
        <w:rPr>
          <w:rFonts w:ascii="Times New Roman" w:eastAsia="Times New Roman" w:hAnsi="Times New Roman" w:cs="Times New Roman"/>
          <w:sz w:val="24"/>
        </w:rPr>
        <w:t xml:space="preserve"> </w:t>
      </w:r>
    </w:p>
    <w:p w:rsidR="00C95C2E" w:rsidRDefault="00B04F50">
      <w:pPr>
        <w:numPr>
          <w:ilvl w:val="2"/>
          <w:numId w:val="71"/>
        </w:numPr>
        <w:spacing w:after="4" w:line="247" w:lineRule="auto"/>
        <w:ind w:right="80" w:hanging="778"/>
      </w:pPr>
      <w:r>
        <w:rPr>
          <w:rFonts w:ascii="Times New Roman" w:eastAsia="Times New Roman" w:hAnsi="Times New Roman" w:cs="Times New Roman"/>
          <w:color w:val="00000A"/>
          <w:sz w:val="24"/>
        </w:rPr>
        <w:t>Osoby pełniące samodzielne funkcje techniczne w trakcie realizacji obiektów budowlanych odpowiedzialne są za wykonywanie tych funkcji zgodnie z przepisami, przywołanymi niniejszą Specyfikacją Polskimi Normami i zasadami wiedzy technicznej oraz za należytą staranność w wykonywaniu pracy, jej właściwą organizację, bezpieczeństwo i jakość. Pełnienie samodzielnych funkcji technicznych na budowie przy wykonywaniu Robót niezgodnie z przepisami technicznobudowlanymi zagrożone jest karami jeżeli realizacja Robót Budowlanych prowadzona będzie w sposób rażący przy nieprzestrzeganiu przepisu art. 5 Ustawy Prawo Budowlane.</w:t>
      </w:r>
      <w:r>
        <w:rPr>
          <w:rFonts w:ascii="Times New Roman" w:eastAsia="Times New Roman" w:hAnsi="Times New Roman" w:cs="Times New Roman"/>
          <w:sz w:val="24"/>
        </w:rPr>
        <w:t xml:space="preserve"> </w:t>
      </w:r>
    </w:p>
    <w:p w:rsidR="00C95C2E" w:rsidRDefault="00B04F50">
      <w:pPr>
        <w:numPr>
          <w:ilvl w:val="2"/>
          <w:numId w:val="71"/>
        </w:numPr>
        <w:spacing w:after="4" w:line="247" w:lineRule="auto"/>
        <w:ind w:right="80" w:hanging="778"/>
      </w:pPr>
      <w:r>
        <w:rPr>
          <w:rFonts w:ascii="Times New Roman" w:eastAsia="Times New Roman" w:hAnsi="Times New Roman" w:cs="Times New Roman"/>
          <w:color w:val="00000A"/>
          <w:sz w:val="24"/>
        </w:rPr>
        <w:t>Inspektor Nadzoru, nie może wydawać poleceń wykonywania Robót Budowlanych w sposób niezgodny z przepisami techniczno-budowlanymi.</w:t>
      </w:r>
      <w:r>
        <w:rPr>
          <w:rFonts w:ascii="Times New Roman" w:eastAsia="Times New Roman" w:hAnsi="Times New Roman" w:cs="Times New Roman"/>
          <w:sz w:val="24"/>
        </w:rPr>
        <w:t xml:space="preserve"> </w:t>
      </w:r>
      <w:r>
        <w:rPr>
          <w:rFonts w:ascii="Times New Roman" w:eastAsia="Times New Roman" w:hAnsi="Times New Roman" w:cs="Times New Roman"/>
          <w:b/>
          <w:color w:val="00000A"/>
          <w:sz w:val="24"/>
        </w:rPr>
        <w:t xml:space="preserve">7.2 Program zapewnienia jakości (PZJ)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odpowiedzialny za jakość materiałów i robót . </w:t>
      </w:r>
    </w:p>
    <w:p w:rsidR="00C95C2E" w:rsidRDefault="00B04F50">
      <w:pPr>
        <w:spacing w:after="4" w:line="250" w:lineRule="auto"/>
        <w:ind w:left="367" w:right="318" w:hanging="10"/>
      </w:pPr>
      <w:r>
        <w:rPr>
          <w:rFonts w:ascii="Times New Roman" w:eastAsia="Times New Roman" w:hAnsi="Times New Roman" w:cs="Times New Roman"/>
          <w:b/>
          <w:color w:val="00000A"/>
          <w:sz w:val="24"/>
        </w:rPr>
        <w:t>7.3</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Zasady kontroli jakości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Celem kontroli Robót będzie takie sterowanie ich przygotowaniem i wykonaniem, aby osiągnąć założoną jakość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odpowiedzialny za pełną kontrole jakości robót i stosowanych materiałów. </w:t>
      </w:r>
    </w:p>
    <w:p w:rsidR="00C95C2E" w:rsidRDefault="00B04F50">
      <w:pPr>
        <w:spacing w:after="3" w:line="222" w:lineRule="auto"/>
        <w:ind w:left="351" w:right="5" w:hanging="10"/>
        <w:jc w:val="both"/>
      </w:pPr>
      <w:r>
        <w:rPr>
          <w:rFonts w:ascii="Times New Roman" w:eastAsia="Times New Roman" w:hAnsi="Times New Roman" w:cs="Times New Roman"/>
          <w:color w:val="00000A"/>
          <w:sz w:val="24"/>
        </w:rPr>
        <w:t xml:space="preserve">Wykonawca zapewni również odpowiedni system kontroli materiałów i robót z częstotliwością zapewniająca stwierdzenie, że roboty wykonano zgodnie z wymaganiami sztuki budowlanej i specyfikacjami technicznymi . </w:t>
      </w:r>
    </w:p>
    <w:p w:rsidR="00C95C2E" w:rsidRDefault="00B04F50">
      <w:pPr>
        <w:spacing w:after="4" w:line="247" w:lineRule="auto"/>
        <w:ind w:left="1049" w:right="17" w:hanging="708"/>
      </w:pPr>
      <w:r>
        <w:rPr>
          <w:rFonts w:ascii="Times New Roman" w:eastAsia="Times New Roman" w:hAnsi="Times New Roman" w:cs="Times New Roman"/>
          <w:color w:val="00000A"/>
          <w:sz w:val="24"/>
        </w:rPr>
        <w:t xml:space="preserve">Inspektor nadzoru ustali jaki zakres kontroli jest konieczny, aby zapewnić wykonanie robót zgodnie z umową . </w:t>
      </w:r>
    </w:p>
    <w:p w:rsidR="00C95C2E" w:rsidRDefault="00B04F50">
      <w:pPr>
        <w:spacing w:after="4" w:line="247" w:lineRule="auto"/>
        <w:ind w:left="1049" w:right="17" w:hanging="708"/>
      </w:pPr>
      <w:r>
        <w:rPr>
          <w:rFonts w:ascii="Times New Roman" w:eastAsia="Times New Roman" w:hAnsi="Times New Roman" w:cs="Times New Roman"/>
          <w:color w:val="00000A"/>
          <w:sz w:val="24"/>
        </w:rPr>
        <w:t xml:space="preserve">Wszystkie koszty związane z organizowaniem i prowadzeniem badań materiałów i robót ponosi Wykonawca. </w:t>
      </w:r>
    </w:p>
    <w:p w:rsidR="00C95C2E" w:rsidRDefault="00B04F50">
      <w:pPr>
        <w:spacing w:after="3" w:line="222" w:lineRule="auto"/>
        <w:ind w:left="351" w:right="5" w:hanging="10"/>
        <w:jc w:val="both"/>
      </w:pPr>
      <w:r>
        <w:rPr>
          <w:rFonts w:ascii="Times New Roman" w:eastAsia="Times New Roman" w:hAnsi="Times New Roman" w:cs="Times New Roman"/>
          <w:color w:val="00000A"/>
          <w:sz w:val="24"/>
        </w:rPr>
        <w:t xml:space="preserve">Kontrole, badania oraz odbiory robót będą zgłaszane przez Wykonawcę,  Inspektorowi nadzoru i potwierdzane w formie pisemnej odpowiednimi protokołami, raportami i notatkami. Zgłoszenia te będą dotyczyć w szczególności : </w:t>
      </w:r>
    </w:p>
    <w:p w:rsidR="00C95C2E" w:rsidRDefault="00B04F50">
      <w:pPr>
        <w:numPr>
          <w:ilvl w:val="0"/>
          <w:numId w:val="72"/>
        </w:numPr>
        <w:spacing w:after="4" w:line="247" w:lineRule="auto"/>
        <w:ind w:right="17" w:hanging="139"/>
      </w:pPr>
      <w:r>
        <w:rPr>
          <w:rFonts w:ascii="Times New Roman" w:eastAsia="Times New Roman" w:hAnsi="Times New Roman" w:cs="Times New Roman"/>
          <w:color w:val="00000A"/>
          <w:sz w:val="24"/>
        </w:rPr>
        <w:t xml:space="preserve">trudności i przeszkód w prowadzeniu robót </w:t>
      </w:r>
    </w:p>
    <w:p w:rsidR="00C95C2E" w:rsidRDefault="00B04F50">
      <w:pPr>
        <w:numPr>
          <w:ilvl w:val="0"/>
          <w:numId w:val="72"/>
        </w:numPr>
        <w:spacing w:after="4" w:line="247" w:lineRule="auto"/>
        <w:ind w:right="17" w:hanging="139"/>
      </w:pPr>
      <w:r>
        <w:rPr>
          <w:rFonts w:ascii="Times New Roman" w:eastAsia="Times New Roman" w:hAnsi="Times New Roman" w:cs="Times New Roman"/>
          <w:color w:val="00000A"/>
          <w:sz w:val="24"/>
        </w:rPr>
        <w:t xml:space="preserve">będą określać okresy i przyczyny przerw w robotach </w:t>
      </w:r>
    </w:p>
    <w:p w:rsidR="00C95C2E" w:rsidRDefault="00B04F50">
      <w:pPr>
        <w:numPr>
          <w:ilvl w:val="1"/>
          <w:numId w:val="73"/>
        </w:numPr>
        <w:spacing w:after="4" w:line="250" w:lineRule="auto"/>
        <w:ind w:left="827" w:right="318" w:hanging="470"/>
      </w:pPr>
      <w:r>
        <w:rPr>
          <w:rFonts w:ascii="Times New Roman" w:eastAsia="Times New Roman" w:hAnsi="Times New Roman" w:cs="Times New Roman"/>
          <w:b/>
          <w:color w:val="00000A"/>
          <w:sz w:val="24"/>
        </w:rPr>
        <w:t>Certyfikaty i deklaracje</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Inspektor Nadzoru może dopuścić do stosowania tylko te materiały, które spełniają kryteria określone w punkcie 2 niniejszej ST. Jakiekolwiek materiały, które nie spełniają tych wymagań, będą odrzucone. </w:t>
      </w:r>
    </w:p>
    <w:p w:rsidR="00C95C2E" w:rsidRDefault="00B04F50">
      <w:pPr>
        <w:numPr>
          <w:ilvl w:val="1"/>
          <w:numId w:val="73"/>
        </w:numPr>
        <w:spacing w:after="4" w:line="250" w:lineRule="auto"/>
        <w:ind w:left="827" w:right="318" w:hanging="470"/>
      </w:pPr>
      <w:r>
        <w:rPr>
          <w:rFonts w:ascii="Times New Roman" w:eastAsia="Times New Roman" w:hAnsi="Times New Roman" w:cs="Times New Roman"/>
          <w:b/>
          <w:color w:val="00000A"/>
          <w:sz w:val="24"/>
        </w:rPr>
        <w:t>Dokumenty budowy</w:t>
      </w:r>
      <w:r>
        <w:rPr>
          <w:rFonts w:ascii="Times New Roman" w:eastAsia="Times New Roman" w:hAnsi="Times New Roman" w:cs="Times New Roman"/>
          <w:sz w:val="24"/>
        </w:rPr>
        <w:t xml:space="preserve"> </w:t>
      </w:r>
    </w:p>
    <w:p w:rsidR="00C95C2E" w:rsidRDefault="00B04F50">
      <w:pPr>
        <w:numPr>
          <w:ilvl w:val="2"/>
          <w:numId w:val="74"/>
        </w:numPr>
        <w:spacing w:after="4" w:line="250" w:lineRule="auto"/>
        <w:ind w:right="318" w:hanging="682"/>
      </w:pPr>
      <w:r>
        <w:rPr>
          <w:rFonts w:ascii="Times New Roman" w:eastAsia="Times New Roman" w:hAnsi="Times New Roman" w:cs="Times New Roman"/>
          <w:b/>
          <w:color w:val="00000A"/>
          <w:sz w:val="24"/>
        </w:rPr>
        <w:t xml:space="preserve">Dziennik Budowy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Dziennik Budowy (wewnętrzny) jest wymaganym  dokumentem. </w:t>
      </w:r>
    </w:p>
    <w:p w:rsidR="00C95C2E" w:rsidRDefault="00B04F50">
      <w:pPr>
        <w:numPr>
          <w:ilvl w:val="2"/>
          <w:numId w:val="74"/>
        </w:numPr>
        <w:spacing w:after="4" w:line="247" w:lineRule="auto"/>
        <w:ind w:right="318" w:hanging="682"/>
      </w:pPr>
      <w:r>
        <w:rPr>
          <w:rFonts w:ascii="Times New Roman" w:eastAsia="Times New Roman" w:hAnsi="Times New Roman" w:cs="Times New Roman"/>
          <w:b/>
          <w:color w:val="00000A"/>
          <w:sz w:val="24"/>
        </w:rPr>
        <w:t xml:space="preserve">Księga Obmiaru – </w:t>
      </w:r>
      <w:r>
        <w:rPr>
          <w:rFonts w:ascii="Times New Roman" w:eastAsia="Times New Roman" w:hAnsi="Times New Roman" w:cs="Times New Roman"/>
          <w:color w:val="00000A"/>
          <w:sz w:val="24"/>
        </w:rPr>
        <w:t>Księga obmiaru robót jest dokumentem budowy, za którego sporządzenie odpowiedzialny jest wykonawca. Pozwala ona na rozliczenie faktycznego wykonania każdego elementu robót i stanowi podstawę zapłaty.</w:t>
      </w:r>
      <w:r>
        <w:rPr>
          <w:rFonts w:ascii="Times New Roman" w:eastAsia="Times New Roman" w:hAnsi="Times New Roman" w:cs="Times New Roman"/>
          <w:sz w:val="24"/>
        </w:rPr>
        <w:t xml:space="preserve"> </w:t>
      </w:r>
    </w:p>
    <w:p w:rsidR="00C95C2E" w:rsidRDefault="00B04F50">
      <w:pPr>
        <w:numPr>
          <w:ilvl w:val="2"/>
          <w:numId w:val="74"/>
        </w:numPr>
        <w:spacing w:after="4" w:line="250" w:lineRule="auto"/>
        <w:ind w:right="318" w:hanging="682"/>
      </w:pPr>
      <w:r>
        <w:rPr>
          <w:rFonts w:ascii="Times New Roman" w:eastAsia="Times New Roman" w:hAnsi="Times New Roman" w:cs="Times New Roman"/>
          <w:b/>
          <w:color w:val="00000A"/>
          <w:sz w:val="24"/>
        </w:rPr>
        <w:t>Dokumenty potwierdzające stosowanie materiałów</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Deklaracje zgodności lub Certyfikaty Zgodności materiałów, orzeczenia o jakości materiałów, recepty robocze i kontrolne wyniki badań Wykonawcy będą gromadzone w formie uzgodnionej w Programie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Zapewnienia Jakości. Dokumenty te stanowią załączniki do Odbioru Robót. Powinny być udostępnione na każde życzenie Inspektora Nadzoru. </w:t>
      </w:r>
    </w:p>
    <w:p w:rsidR="00C95C2E" w:rsidRDefault="00B04F50">
      <w:pPr>
        <w:numPr>
          <w:ilvl w:val="2"/>
          <w:numId w:val="74"/>
        </w:numPr>
        <w:spacing w:after="4" w:line="250" w:lineRule="auto"/>
        <w:ind w:right="318" w:hanging="682"/>
      </w:pPr>
      <w:r>
        <w:rPr>
          <w:rFonts w:ascii="Times New Roman" w:eastAsia="Times New Roman" w:hAnsi="Times New Roman" w:cs="Times New Roman"/>
          <w:b/>
          <w:color w:val="00000A"/>
          <w:sz w:val="24"/>
        </w:rPr>
        <w:t>Dokumentacja Powykonawcza</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odpowiedzialny za prowadzenie ewidencji wszelkich Zmian w rodzajach materiałów, lokalizacji i wielkości Robót. </w:t>
      </w:r>
    </w:p>
    <w:p w:rsidR="00C95C2E" w:rsidRDefault="00B04F50">
      <w:pPr>
        <w:numPr>
          <w:ilvl w:val="2"/>
          <w:numId w:val="74"/>
        </w:numPr>
        <w:spacing w:after="4" w:line="250" w:lineRule="auto"/>
        <w:ind w:right="318" w:hanging="682"/>
      </w:pPr>
      <w:r>
        <w:rPr>
          <w:rFonts w:ascii="Times New Roman" w:eastAsia="Times New Roman" w:hAnsi="Times New Roman" w:cs="Times New Roman"/>
          <w:b/>
          <w:color w:val="00000A"/>
          <w:sz w:val="24"/>
        </w:rPr>
        <w:t>Pozostałe dokumenty budowy</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Do dokumentów budowy zalicza się, oprócz wymienionych w powyższych punktach, następujące dokumenty: </w:t>
      </w:r>
    </w:p>
    <w:p w:rsidR="00C95C2E" w:rsidRDefault="00B04F50">
      <w:pPr>
        <w:numPr>
          <w:ilvl w:val="0"/>
          <w:numId w:val="75"/>
        </w:numPr>
        <w:spacing w:after="4" w:line="247" w:lineRule="auto"/>
        <w:ind w:right="17" w:hanging="708"/>
      </w:pPr>
      <w:r>
        <w:rPr>
          <w:rFonts w:ascii="Times New Roman" w:eastAsia="Times New Roman" w:hAnsi="Times New Roman" w:cs="Times New Roman"/>
          <w:color w:val="00000A"/>
          <w:sz w:val="24"/>
        </w:rPr>
        <w:t xml:space="preserve">protokoły  przekazania Terenu Budowy, </w:t>
      </w:r>
    </w:p>
    <w:p w:rsidR="00C95C2E" w:rsidRDefault="00B04F50">
      <w:pPr>
        <w:numPr>
          <w:ilvl w:val="0"/>
          <w:numId w:val="75"/>
        </w:numPr>
        <w:spacing w:after="4" w:line="247" w:lineRule="auto"/>
        <w:ind w:right="17" w:hanging="708"/>
      </w:pPr>
      <w:r>
        <w:rPr>
          <w:rFonts w:ascii="Times New Roman" w:eastAsia="Times New Roman" w:hAnsi="Times New Roman" w:cs="Times New Roman"/>
          <w:color w:val="00000A"/>
          <w:sz w:val="24"/>
        </w:rPr>
        <w:t xml:space="preserve">protokoły Odbioru Robót, </w:t>
      </w:r>
    </w:p>
    <w:p w:rsidR="00C95C2E" w:rsidRDefault="00B04F50">
      <w:pPr>
        <w:numPr>
          <w:ilvl w:val="0"/>
          <w:numId w:val="75"/>
        </w:numPr>
        <w:spacing w:after="13" w:line="268" w:lineRule="auto"/>
        <w:ind w:right="17" w:hanging="708"/>
      </w:pPr>
      <w:r>
        <w:rPr>
          <w:rFonts w:ascii="Times New Roman" w:eastAsia="Times New Roman" w:hAnsi="Times New Roman" w:cs="Times New Roman"/>
          <w:sz w:val="24"/>
        </w:rPr>
        <w:t xml:space="preserve">protokoły z narad i ustaleń, </w:t>
      </w:r>
    </w:p>
    <w:p w:rsidR="00C95C2E" w:rsidRDefault="00B04F50">
      <w:pPr>
        <w:numPr>
          <w:ilvl w:val="0"/>
          <w:numId w:val="75"/>
        </w:numPr>
        <w:spacing w:after="4" w:line="247" w:lineRule="auto"/>
        <w:ind w:right="17" w:hanging="708"/>
      </w:pPr>
      <w:r>
        <w:rPr>
          <w:rFonts w:ascii="Times New Roman" w:eastAsia="Times New Roman" w:hAnsi="Times New Roman" w:cs="Times New Roman"/>
          <w:color w:val="00000A"/>
          <w:sz w:val="24"/>
        </w:rPr>
        <w:t xml:space="preserve">korespondencję na budowie. </w:t>
      </w:r>
    </w:p>
    <w:p w:rsidR="00C95C2E" w:rsidRDefault="00B04F50">
      <w:pPr>
        <w:spacing w:after="4" w:line="250" w:lineRule="auto"/>
        <w:ind w:left="367" w:right="318" w:hanging="10"/>
      </w:pPr>
      <w:r>
        <w:rPr>
          <w:rFonts w:ascii="Times New Roman" w:eastAsia="Times New Roman" w:hAnsi="Times New Roman" w:cs="Times New Roman"/>
          <w:b/>
          <w:color w:val="00000A"/>
          <w:sz w:val="24"/>
        </w:rPr>
        <w:t>7.5.6</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Przechowywanie dokumentów budowy</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 </w:t>
      </w:r>
    </w:p>
    <w:p w:rsidR="00C95C2E" w:rsidRDefault="00B04F50">
      <w:pPr>
        <w:spacing w:after="37" w:line="216" w:lineRule="auto"/>
        <w:ind w:left="356" w:right="9893"/>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8. OBMIAR ROBÓT </w:t>
      </w:r>
    </w:p>
    <w:p w:rsidR="00C95C2E" w:rsidRDefault="00B04F50">
      <w:pPr>
        <w:spacing w:after="4" w:line="247" w:lineRule="auto"/>
        <w:ind w:left="344" w:right="17" w:hanging="3"/>
      </w:pPr>
      <w:r>
        <w:rPr>
          <w:rFonts w:ascii="Times New Roman" w:eastAsia="Times New Roman" w:hAnsi="Times New Roman" w:cs="Times New Roman"/>
          <w:b/>
          <w:color w:val="00000A"/>
          <w:sz w:val="24"/>
        </w:rPr>
        <w:t xml:space="preserve">- </w:t>
      </w:r>
      <w:r>
        <w:rPr>
          <w:rFonts w:ascii="Times New Roman" w:eastAsia="Times New Roman" w:hAnsi="Times New Roman" w:cs="Times New Roman"/>
          <w:color w:val="00000A"/>
          <w:sz w:val="24"/>
        </w:rPr>
        <w:t>obliczenie ilości robót na podstawie pomiarów z natury, opracowanie sporządzane po wykonaniu robót przez wykonawcę na podstawie książki obmiarów, niezbędne do wykonania kosztorysu powykonawczego lub zamiennego.</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Czynnościom obmiarów podlegać będą roboty, które wystąpią w trakcie wykonywania zamówienia, według faktycznego zakresu ich wykonania.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Wyniki obmiarów dokonane przez Kierownika budowy  będą przedstawione w kosztorysie powykonawczym i podlegać będą sprawdzeniu przez Inspektora nadzoru. </w:t>
      </w:r>
    </w:p>
    <w:p w:rsidR="00C95C2E" w:rsidRDefault="00B04F50">
      <w:pPr>
        <w:spacing w:after="29" w:line="222" w:lineRule="auto"/>
        <w:ind w:left="351" w:right="5" w:hanging="10"/>
        <w:jc w:val="both"/>
      </w:pPr>
      <w:r>
        <w:rPr>
          <w:rFonts w:ascii="Times New Roman" w:eastAsia="Times New Roman" w:hAnsi="Times New Roman" w:cs="Times New Roman"/>
          <w:color w:val="00000A"/>
          <w:sz w:val="24"/>
        </w:rPr>
        <w:t xml:space="preserve">O terminie obmiaru i zakresie obmierzanych robót Wykonawca powiadomi Inspektora nadzoru. Obmiar gotowych robót będzie przeprowadzany z częstotliwością uzależnioną od postępu i rodzaju robót jakich dotyczy. </w:t>
      </w:r>
    </w:p>
    <w:p w:rsidR="00C95C2E" w:rsidRDefault="00B04F50">
      <w:pPr>
        <w:spacing w:after="4" w:line="247" w:lineRule="auto"/>
        <w:ind w:left="344" w:right="813" w:hanging="3"/>
      </w:pPr>
      <w:r>
        <w:rPr>
          <w:rFonts w:ascii="Times New Roman" w:eastAsia="Times New Roman" w:hAnsi="Times New Roman" w:cs="Times New Roman"/>
          <w:b/>
          <w:color w:val="00000A"/>
          <w:sz w:val="24"/>
        </w:rPr>
        <w:t xml:space="preserve">Jednostki obmiaru powinny być zgodne z jednostkami określonymi w przedmiarze robót. </w:t>
      </w:r>
      <w:r>
        <w:rPr>
          <w:rFonts w:ascii="Times New Roman" w:eastAsia="Times New Roman" w:hAnsi="Times New Roman" w:cs="Times New Roman"/>
          <w:color w:val="00000A"/>
          <w:sz w:val="24"/>
        </w:rPr>
        <w:t xml:space="preserve">Zasady określania ilości robót podane są w odpowiednich specyfikacjach technicznych i Katalogach Nakładów Pracy ( KNR-y) .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numPr>
          <w:ilvl w:val="0"/>
          <w:numId w:val="76"/>
        </w:numPr>
        <w:spacing w:after="4" w:line="250" w:lineRule="auto"/>
        <w:ind w:right="318" w:hanging="240"/>
      </w:pPr>
      <w:r>
        <w:rPr>
          <w:rFonts w:ascii="Times New Roman" w:eastAsia="Times New Roman" w:hAnsi="Times New Roman" w:cs="Times New Roman"/>
          <w:b/>
          <w:color w:val="00000A"/>
          <w:sz w:val="24"/>
        </w:rPr>
        <w:t xml:space="preserve">ODBIÓR ROBÓT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9.1 Rodzaje Odbiorów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 zależności od ustaleń odpowiednich ST, Roboty podlegają następującym rodzajom odbioru, dokonywanym przez Inspektora Nadzoru przy udziale Wykonawcy: </w:t>
      </w:r>
    </w:p>
    <w:p w:rsidR="00C95C2E" w:rsidRDefault="00B04F50">
      <w:pPr>
        <w:numPr>
          <w:ilvl w:val="0"/>
          <w:numId w:val="77"/>
        </w:numPr>
        <w:spacing w:after="4" w:line="247" w:lineRule="auto"/>
        <w:ind w:right="17" w:hanging="708"/>
      </w:pPr>
      <w:r>
        <w:rPr>
          <w:rFonts w:ascii="Times New Roman" w:eastAsia="Times New Roman" w:hAnsi="Times New Roman" w:cs="Times New Roman"/>
          <w:color w:val="00000A"/>
          <w:sz w:val="24"/>
        </w:rPr>
        <w:t xml:space="preserve">Odbiór Robót Zanikających i Ulegających Zakryciu, </w:t>
      </w:r>
    </w:p>
    <w:p w:rsidR="00C95C2E" w:rsidRDefault="00B04F50">
      <w:pPr>
        <w:numPr>
          <w:ilvl w:val="0"/>
          <w:numId w:val="77"/>
        </w:numPr>
        <w:spacing w:after="13" w:line="268" w:lineRule="auto"/>
        <w:ind w:right="17" w:hanging="708"/>
      </w:pPr>
      <w:r>
        <w:rPr>
          <w:rFonts w:ascii="Times New Roman" w:eastAsia="Times New Roman" w:hAnsi="Times New Roman" w:cs="Times New Roman"/>
          <w:sz w:val="24"/>
        </w:rPr>
        <w:t>Odbiór Urządzeń (przed ich wbudowaniem</w:t>
      </w:r>
      <w:r>
        <w:rPr>
          <w:rFonts w:ascii="Times New Roman" w:eastAsia="Times New Roman" w:hAnsi="Times New Roman" w:cs="Times New Roman"/>
          <w:color w:val="00000A"/>
          <w:sz w:val="24"/>
        </w:rPr>
        <w:t>),</w:t>
      </w:r>
      <w:r>
        <w:rPr>
          <w:rFonts w:ascii="Times New Roman" w:eastAsia="Times New Roman" w:hAnsi="Times New Roman" w:cs="Times New Roman"/>
          <w:sz w:val="24"/>
        </w:rPr>
        <w:t xml:space="preserve"> </w:t>
      </w:r>
    </w:p>
    <w:p w:rsidR="00C95C2E" w:rsidRDefault="00B04F50">
      <w:pPr>
        <w:numPr>
          <w:ilvl w:val="0"/>
          <w:numId w:val="77"/>
        </w:numPr>
        <w:spacing w:after="4" w:line="247" w:lineRule="auto"/>
        <w:ind w:right="17" w:hanging="708"/>
      </w:pPr>
      <w:r>
        <w:rPr>
          <w:rFonts w:ascii="Times New Roman" w:eastAsia="Times New Roman" w:hAnsi="Times New Roman" w:cs="Times New Roman"/>
          <w:color w:val="00000A"/>
          <w:sz w:val="24"/>
        </w:rPr>
        <w:t xml:space="preserve">Odbiór Końcowy, </w:t>
      </w:r>
    </w:p>
    <w:p w:rsidR="00C95C2E" w:rsidRDefault="00B04F50">
      <w:pPr>
        <w:numPr>
          <w:ilvl w:val="0"/>
          <w:numId w:val="77"/>
        </w:numPr>
        <w:spacing w:after="4" w:line="247" w:lineRule="auto"/>
        <w:ind w:right="17" w:hanging="708"/>
      </w:pPr>
      <w:r>
        <w:rPr>
          <w:rFonts w:ascii="Times New Roman" w:eastAsia="Times New Roman" w:hAnsi="Times New Roman" w:cs="Times New Roman"/>
          <w:color w:val="00000A"/>
          <w:sz w:val="24"/>
        </w:rPr>
        <w:t xml:space="preserve">Odbiór Pogwarancyjny.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9.1.1 Odbiór Robót Zanikających i Ulegających Zakryciu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zobowiązany przedstawić Zamawiającemu (lub Inspektorowi Nadzoru), odbioru wszystkie roboty zanikające. Odbiór Robót Zanikających i Ulegających Zakryciu polega na finalnej ocenie ilości i jakości wykonywanych Robót, które w dalszym procesie realizacji ulegną zakryciu. Odbiór będzie dokonany w czasie umożliwiającym wykonanie ewentualnych korekt i poprawek bez hamowania ogólnego postępu Robót. Odbioru Robót dokonuje Zamawiający (lub Inspektor Nadzoru). Jakość i ilość Robót ulegających zakryciu ocenia Zamawiający (lub Inspektor Nadzoru) w oparciu o przeprowadzone pomiary, w konfrontacji z opracowanymi Obmiarami robót, ST i uprzednimi ustaleniami.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Dokumentem potwierdzającym dokonanie Odbioru Robót jest protokół sporządzony przez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Zamawiającego (lub Inspektora Nadzoru, jeżeli został powołany) w obecności Wykonawcy. </w:t>
      </w:r>
    </w:p>
    <w:p w:rsidR="00C95C2E" w:rsidRDefault="00B04F50">
      <w:pPr>
        <w:spacing w:after="4" w:line="250" w:lineRule="auto"/>
        <w:ind w:left="367" w:right="318" w:hanging="10"/>
      </w:pPr>
      <w:r>
        <w:rPr>
          <w:rFonts w:ascii="Times New Roman" w:eastAsia="Times New Roman" w:hAnsi="Times New Roman" w:cs="Times New Roman"/>
          <w:b/>
          <w:color w:val="00000A"/>
          <w:sz w:val="24"/>
        </w:rPr>
        <w:t>9.1.2</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Odbiór Urządzeń przed ich wbudowaniem</w:t>
      </w:r>
      <w:r>
        <w:rPr>
          <w:rFonts w:ascii="Times New Roman" w:eastAsia="Times New Roman" w:hAnsi="Times New Roman" w:cs="Times New Roman"/>
          <w:sz w:val="24"/>
        </w:rPr>
        <w:t xml:space="preserve"> </w:t>
      </w:r>
    </w:p>
    <w:p w:rsidR="00C95C2E" w:rsidRDefault="00B04F50">
      <w:pPr>
        <w:spacing w:after="13" w:line="268" w:lineRule="auto"/>
        <w:ind w:left="379" w:right="1011" w:hanging="10"/>
      </w:pPr>
      <w:r>
        <w:rPr>
          <w:rFonts w:ascii="Times New Roman" w:eastAsia="Times New Roman" w:hAnsi="Times New Roman" w:cs="Times New Roman"/>
          <w:sz w:val="24"/>
        </w:rPr>
        <w:t xml:space="preserve">Odbiór Urządzeń przed ich wbudowaniem polega na wykonaniu następujących czynności: a) sprawdzeniu, czy dostarczone Urządzenia odpowiadają zamówieniu, </w:t>
      </w:r>
    </w:p>
    <w:p w:rsidR="00C95C2E" w:rsidRDefault="00B04F50">
      <w:pPr>
        <w:spacing w:after="13" w:line="268" w:lineRule="auto"/>
        <w:ind w:left="379" w:right="13" w:hanging="10"/>
      </w:pPr>
      <w:r>
        <w:rPr>
          <w:rFonts w:ascii="Times New Roman" w:eastAsia="Times New Roman" w:hAnsi="Times New Roman" w:cs="Times New Roman"/>
          <w:sz w:val="24"/>
        </w:rPr>
        <w:t xml:space="preserve">b) sprawdzeniu, czy dostarczone Urządzenia posiadają karty gwarancyjne oraz niezbędne certyfikaty, </w:t>
      </w:r>
    </w:p>
    <w:p w:rsidR="00C95C2E" w:rsidRDefault="00B04F50">
      <w:pPr>
        <w:spacing w:after="13" w:line="268" w:lineRule="auto"/>
        <w:ind w:left="379" w:right="13" w:hanging="10"/>
      </w:pPr>
      <w:r>
        <w:rPr>
          <w:rFonts w:ascii="Times New Roman" w:eastAsia="Times New Roman" w:hAnsi="Times New Roman" w:cs="Times New Roman"/>
          <w:sz w:val="24"/>
        </w:rPr>
        <w:t xml:space="preserve">c)oceny, czy urządzenia nie posiadają widocznych uszkodzeń.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9.1.3. Odbiór Końcowy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Odbiór Końcowy przeprowadzany jest dla całości Robót Budowlanych. Przy Odbiorze Końcowym Wykonawca zobowiązany jest przedstawić: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Dokumentację Powykonawczą – zgodnie z ustaleniami z Zamawiającym wg pkt. 1.5.2.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Dokumenty dotyczące jakości wbudowanych materiałów,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Specyfikacje Techniczne,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Certyfikaty Zgodności i/lub Deklaracje Zgodności wbudowanych materiałów zgodnie z ST i PZJ,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Wyniki badań i protokoły pomiarów kontrolnych oraz badań i oznaczeń laboratoryjnych, zgodne z ST Dokumenty potwierdzające dokonanie Odbiorów Robót Zanikających i Ulegających Zakryciu, o ile takie Odbiory występowały, </w:t>
      </w:r>
    </w:p>
    <w:p w:rsidR="00C95C2E" w:rsidRDefault="00B04F50">
      <w:pPr>
        <w:spacing w:after="4" w:line="247" w:lineRule="auto"/>
        <w:ind w:left="344" w:right="156" w:hanging="3"/>
      </w:pPr>
      <w:r>
        <w:rPr>
          <w:rFonts w:ascii="Times New Roman" w:eastAsia="Times New Roman" w:hAnsi="Times New Roman" w:cs="Times New Roman"/>
          <w:color w:val="00000A"/>
          <w:sz w:val="24"/>
        </w:rPr>
        <w:t xml:space="preserve">Dokumenty potwierdzające wykonanie Robót Poprawkowych, oraz robót wynikających z uwag i zaleceń Zamawiającego (lub Inspektora Nadzoru) w trakcie budowy, o ile takie roboty występowały. Odbiór Końcowy polega na sprawdzeniu zgodności wykonania z Przedmiarem  i ST, użycia właściwych materiałów, prawidłowości wykonania i montażu oraz zgodności z normami i przepisami obowiązującymi przy realizacji Robót. Odbiór Końcowy polega na finalnej ocenie rzeczywistego wykonania Robót w odniesieniu do ich ilości, jakości i wartości.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Zakończenie Robót oraz gotowość do Odbioru Końcowego będzie stwierdzona przez Wykonawcę zgłoszeniem Zamawiającemu, z bezzwłocznym powiadomieniem na piśmie o tym fakcie Inspektora Nadzoru. Odbiór Końcowy Robót nastąpi w terminie ustalonym w Umowie, licząc od dnia potwierdzenia przez Zamawiającego (lub Inspektora Nadzoru) zakończenia Robót i przyjęcia dokumentów, o których mowa powyżej.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Odbioru Końcowego Robót dokona Zamawiający. Zamawiający odbierając Roboty dokona ich oceny jakościowej na podstawie przedłożonych dokumentów, wyników badań i pomiarów oraz zgodności wykonania robót z Dokumentacją Projektową i ST. W przypadku stwierdzenia przez Zamawiającego braku gotowości Wykonawcy do Odbioru lub stwierdzenia, że jakość wykonywanych Robót znacznie odbiega od wymaganej Dokumentacją Projektową i ST, Zamawiający może przerwać czynności odbioru i ustalić nowy termin Odbioru Końcowego.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 przypadku stwierdzenia przez Zamawiającego, że jakość wykonywanych Robót nieznacznie odbiega od wymaganej Dokumentacją Projektową i ST z uwzględnieniem tolerancji i nie ma większego wpływu na cechy eksploatacyjne obiektu i bezpieczeństwo ruchu, Zamawiający może dokonać potrąceń wartości Robót, oceniając pomniejszoną wartość wykonywanych Robót w stosunku do wymagań przyjętych w Umowie.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Dokumentem potwierdzającym dokonanie Odbioru Końcowego Robót jest protokół sporządzony przez Zamawiającego w obecności Wykonawcy.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9.1.4. Odbiór Pogwarancyjny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Odbiór Pogwarancyjny przeprowadzany jest w ostatnim  miesiącu ważności gwarancji. Odbiór Pogwarancyjny polega na przeprowadzeniu oględzin wszystkich elementów objętych gwarancją oraz sprawdzeniu wykonania uwag i zaleceń Zamawiającego względnie użytkownika obiektu co do zgłoszonych   uwag dotyczących funkcjonowania obiektu w okresie gwarancyjnym. Odbiór Pogwarancyjny nastąpi w terminie ustalonym w Umowie. Odbioru Pogwarancyjnego Robót dokona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Zamawiający zapoznając się z wykonaniem zaleceń Odbioru Końcowego skierowanych do Wykonawcy oraz zapoznając się z uwagami Zamawiającego względnie użytkownika obiektu. Z przebiegu Odbioru Pogwarancyjnego sporządzony zostanie protokół, w którym Zamawiający dokona oceny prawidłowości wykonania Robót wpływających na funkcjonowanie obiektu. Jeżeli nie zostaną wskazane Wady dotyczące wykonania Robót wpływające na funkcjonowanie obiektu to stanowi to podstawę, przy uwzględnieniu postanowień Umowy, do zwolnienia   przez Zamawiającego Wykonawcy z zobowiązań gwarancyjnych wynikających z Umowy.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0"/>
          <w:numId w:val="78"/>
        </w:numPr>
        <w:spacing w:after="4" w:line="250" w:lineRule="auto"/>
        <w:ind w:right="318" w:hanging="360"/>
      </w:pPr>
      <w:r>
        <w:rPr>
          <w:rFonts w:ascii="Times New Roman" w:eastAsia="Times New Roman" w:hAnsi="Times New Roman" w:cs="Times New Roman"/>
          <w:b/>
          <w:color w:val="00000A"/>
          <w:sz w:val="24"/>
        </w:rPr>
        <w:t xml:space="preserve">PODSTAWA PŁATNOŚCI </w:t>
      </w:r>
    </w:p>
    <w:p w:rsidR="00C95C2E" w:rsidRDefault="00B04F50">
      <w:pPr>
        <w:numPr>
          <w:ilvl w:val="1"/>
          <w:numId w:val="78"/>
        </w:numPr>
        <w:spacing w:after="4" w:line="250" w:lineRule="auto"/>
        <w:ind w:right="318" w:hanging="540"/>
      </w:pPr>
      <w:r>
        <w:rPr>
          <w:rFonts w:ascii="Times New Roman" w:eastAsia="Times New Roman" w:hAnsi="Times New Roman" w:cs="Times New Roman"/>
          <w:b/>
          <w:color w:val="00000A"/>
          <w:sz w:val="24"/>
        </w:rPr>
        <w:t xml:space="preserve">Ustalenia ogólne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Zasady i podstawy płatności są szczegółowo sprecyzowane w postanowieniach Umowy </w:t>
      </w:r>
    </w:p>
    <w:p w:rsidR="00C95C2E" w:rsidRDefault="00B04F50">
      <w:pPr>
        <w:numPr>
          <w:ilvl w:val="1"/>
          <w:numId w:val="78"/>
        </w:numPr>
        <w:spacing w:after="4" w:line="250" w:lineRule="auto"/>
        <w:ind w:right="318" w:hanging="540"/>
      </w:pPr>
      <w:r>
        <w:rPr>
          <w:rFonts w:ascii="Times New Roman" w:eastAsia="Times New Roman" w:hAnsi="Times New Roman" w:cs="Times New Roman"/>
          <w:b/>
          <w:color w:val="00000A"/>
          <w:sz w:val="24"/>
        </w:rPr>
        <w:t xml:space="preserve">Wymagania Umowy i Specyfikacji Technicznej </w:t>
      </w:r>
    </w:p>
    <w:p w:rsidR="00C95C2E" w:rsidRDefault="00B04F50">
      <w:pPr>
        <w:spacing w:after="4" w:line="247" w:lineRule="auto"/>
        <w:ind w:left="344" w:right="163" w:hanging="3"/>
      </w:pPr>
      <w:r>
        <w:rPr>
          <w:rFonts w:ascii="Times New Roman" w:eastAsia="Times New Roman" w:hAnsi="Times New Roman" w:cs="Times New Roman"/>
          <w:color w:val="00000A"/>
          <w:sz w:val="24"/>
        </w:rPr>
        <w:t>Koszt dostosowania się do wymagań Umowy w tym wymagań zawartych w Specyfikacji Technicznej obejmuje wszystkie warunki określone w ww. dokumentach zgodnie z hierarchią dokumentów określoną w pkt. 1.2.2. niniejszej ST</w:t>
      </w:r>
      <w:r>
        <w:rPr>
          <w:rFonts w:ascii="Times New Roman" w:eastAsia="Times New Roman" w:hAnsi="Times New Roman" w:cs="Times New Roman"/>
          <w:sz w:val="24"/>
        </w:rPr>
        <w:t xml:space="preserve">,. </w:t>
      </w:r>
      <w:r>
        <w:rPr>
          <w:rFonts w:ascii="Times New Roman" w:eastAsia="Times New Roman" w:hAnsi="Times New Roman" w:cs="Times New Roman"/>
          <w:color w:val="00000A"/>
          <w:sz w:val="24"/>
        </w:rPr>
        <w:t xml:space="preserve">Rozliczenie robót następuje na zasadach określonych przez Zamawiającego w umowie. </w:t>
      </w:r>
    </w:p>
    <w:p w:rsidR="00C95C2E" w:rsidRDefault="00B04F50">
      <w:pPr>
        <w:spacing w:after="28" w:line="222" w:lineRule="auto"/>
        <w:ind w:left="351" w:right="5" w:hanging="10"/>
        <w:jc w:val="both"/>
      </w:pPr>
      <w:r>
        <w:rPr>
          <w:rFonts w:ascii="Times New Roman" w:eastAsia="Times New Roman" w:hAnsi="Times New Roman" w:cs="Times New Roman"/>
          <w:color w:val="00000A"/>
          <w:sz w:val="24"/>
        </w:rPr>
        <w:t xml:space="preserve">Podstawą płatności będzie cena jednostkowa skalkulowana przez Wykonawcę za jednostkę obmiarową ustaloną dla danej pozycji kosztorysu, przyjęta przez Zamawiającego w dokumentach umownych (ofercie). Cena jednostkowa pozycji kosztorysowej będzie uwzględniać wszystkie czynności, wymagania i badania składające się na jej wykonanie, określone dla tej roboty w specyfikacji technicznej i w przedmiarze robót . Ceny jednostkowe robót będą obejmować : </w:t>
      </w:r>
    </w:p>
    <w:p w:rsidR="00C95C2E" w:rsidRDefault="00B04F50">
      <w:pPr>
        <w:numPr>
          <w:ilvl w:val="0"/>
          <w:numId w:val="79"/>
        </w:numPr>
        <w:spacing w:after="31" w:line="222" w:lineRule="auto"/>
        <w:ind w:left="502" w:right="5" w:hanging="161"/>
        <w:jc w:val="both"/>
      </w:pPr>
      <w:r>
        <w:rPr>
          <w:rFonts w:ascii="Times New Roman" w:eastAsia="Times New Roman" w:hAnsi="Times New Roman" w:cs="Times New Roman"/>
          <w:color w:val="00000A"/>
          <w:sz w:val="24"/>
        </w:rPr>
        <w:t xml:space="preserve">robociznę bezpośrednią wraz z narzutami wg stawki i wskaźników narzutów skalkulowanych w ofercie      Wykonawcy; </w:t>
      </w:r>
    </w:p>
    <w:p w:rsidR="00C95C2E" w:rsidRDefault="00B04F50">
      <w:pPr>
        <w:numPr>
          <w:ilvl w:val="0"/>
          <w:numId w:val="79"/>
        </w:numPr>
        <w:spacing w:after="4" w:line="247" w:lineRule="auto"/>
        <w:ind w:left="502" w:right="5" w:hanging="161"/>
        <w:jc w:val="both"/>
      </w:pPr>
      <w:r>
        <w:rPr>
          <w:rFonts w:ascii="Times New Roman" w:eastAsia="Times New Roman" w:hAnsi="Times New Roman" w:cs="Times New Roman"/>
          <w:color w:val="00000A"/>
          <w:sz w:val="24"/>
        </w:rPr>
        <w:t xml:space="preserve">wartość zużytych materiałów wraz z kosztami zakupu, ewentualnych ubytków i transportu na teren budowy; </w:t>
      </w:r>
    </w:p>
    <w:p w:rsidR="00C95C2E" w:rsidRDefault="00B04F50">
      <w:pPr>
        <w:numPr>
          <w:ilvl w:val="0"/>
          <w:numId w:val="79"/>
        </w:numPr>
        <w:spacing w:after="3" w:line="222" w:lineRule="auto"/>
        <w:ind w:left="502" w:right="5" w:hanging="161"/>
        <w:jc w:val="both"/>
      </w:pPr>
      <w:r>
        <w:rPr>
          <w:rFonts w:ascii="Times New Roman" w:eastAsia="Times New Roman" w:hAnsi="Times New Roman" w:cs="Times New Roman"/>
          <w:color w:val="00000A"/>
          <w:sz w:val="24"/>
        </w:rPr>
        <w:t xml:space="preserve">wartość pracy sprzętu wraz z narzutami wg stawek i wskaźników skalkulowanych w ofercie Wykonawcy; - koszty pośrednie i zysk kalkulacyjny wg wskaźników skalkulowanych w ofercie Wykonawcy . </w:t>
      </w:r>
    </w:p>
    <w:p w:rsidR="00C95C2E" w:rsidRDefault="00B04F50">
      <w:pPr>
        <w:spacing w:after="3" w:line="222" w:lineRule="auto"/>
        <w:ind w:left="351" w:right="5" w:hanging="10"/>
        <w:jc w:val="both"/>
      </w:pPr>
      <w:r>
        <w:rPr>
          <w:rFonts w:ascii="Times New Roman" w:eastAsia="Times New Roman" w:hAnsi="Times New Roman" w:cs="Times New Roman"/>
          <w:color w:val="00000A"/>
          <w:sz w:val="24"/>
        </w:rPr>
        <w:t xml:space="preserve">Podstawa katalogowa podana w przedmiarze robót nie jest wiążąca . Przy wycenie robót Wykonawca jest zobowiązany kierować się wytycznymi  STWiORB  i wizytą na placu przyszłej budowy w celu zbadania  dokładnego zakresu robót. </w:t>
      </w:r>
    </w:p>
    <w:p w:rsidR="00C95C2E" w:rsidRDefault="00B04F50">
      <w:pPr>
        <w:spacing w:after="4" w:line="247" w:lineRule="auto"/>
        <w:ind w:left="344" w:right="296" w:hanging="3"/>
      </w:pPr>
      <w:r>
        <w:rPr>
          <w:rFonts w:ascii="Times New Roman" w:eastAsia="Times New Roman" w:hAnsi="Times New Roman" w:cs="Times New Roman"/>
          <w:color w:val="00000A"/>
          <w:sz w:val="24"/>
        </w:rPr>
        <w:t xml:space="preserve">W kosztach pośrednich Wykonawca musi uwzględnić między innymi następujące koszty związane z prowadzeniem Robót tj.: </w:t>
      </w:r>
    </w:p>
    <w:p w:rsidR="00C95C2E" w:rsidRDefault="00B04F50">
      <w:pPr>
        <w:numPr>
          <w:ilvl w:val="0"/>
          <w:numId w:val="80"/>
        </w:numPr>
        <w:spacing w:after="4" w:line="247" w:lineRule="auto"/>
        <w:ind w:right="17" w:hanging="139"/>
      </w:pPr>
      <w:r>
        <w:rPr>
          <w:rFonts w:ascii="Times New Roman" w:eastAsia="Times New Roman" w:hAnsi="Times New Roman" w:cs="Times New Roman"/>
          <w:color w:val="00000A"/>
          <w:sz w:val="24"/>
        </w:rPr>
        <w:t xml:space="preserve">koszt wywozu odpadów i koszt utylizacji, </w:t>
      </w:r>
    </w:p>
    <w:p w:rsidR="00C95C2E" w:rsidRDefault="00B04F50">
      <w:pPr>
        <w:numPr>
          <w:ilvl w:val="0"/>
          <w:numId w:val="80"/>
        </w:numPr>
        <w:spacing w:after="4" w:line="247" w:lineRule="auto"/>
        <w:ind w:right="17" w:hanging="139"/>
      </w:pPr>
      <w:r>
        <w:rPr>
          <w:rFonts w:ascii="Times New Roman" w:eastAsia="Times New Roman" w:hAnsi="Times New Roman" w:cs="Times New Roman"/>
          <w:color w:val="00000A"/>
          <w:sz w:val="24"/>
        </w:rPr>
        <w:t xml:space="preserve">dostarczenie i zainstalowanie urządzeń zabezpieczających (oświetlenie, osłony przed kurzem itp. </w:t>
      </w:r>
    </w:p>
    <w:p w:rsidR="00C95C2E" w:rsidRDefault="00B04F50">
      <w:pPr>
        <w:numPr>
          <w:ilvl w:val="0"/>
          <w:numId w:val="80"/>
        </w:numPr>
        <w:spacing w:after="4" w:line="247" w:lineRule="auto"/>
        <w:ind w:right="17" w:hanging="139"/>
      </w:pPr>
      <w:r>
        <w:rPr>
          <w:rFonts w:ascii="Times New Roman" w:eastAsia="Times New Roman" w:hAnsi="Times New Roman" w:cs="Times New Roman"/>
          <w:color w:val="00000A"/>
          <w:sz w:val="24"/>
        </w:rPr>
        <w:t xml:space="preserve">eksploatację i utrzymanie zainstalowanych urządzeń zabezpieczających, </w:t>
      </w:r>
    </w:p>
    <w:p w:rsidR="00C95C2E" w:rsidRDefault="00B04F50">
      <w:pPr>
        <w:numPr>
          <w:ilvl w:val="0"/>
          <w:numId w:val="80"/>
        </w:numPr>
        <w:spacing w:after="4" w:line="247" w:lineRule="auto"/>
        <w:ind w:right="17" w:hanging="139"/>
      </w:pPr>
      <w:r>
        <w:rPr>
          <w:rFonts w:ascii="Times New Roman" w:eastAsia="Times New Roman" w:hAnsi="Times New Roman" w:cs="Times New Roman"/>
          <w:color w:val="00000A"/>
          <w:sz w:val="24"/>
        </w:rPr>
        <w:t xml:space="preserve">demontaż zamontowanych urządzeń tymczasowych, </w:t>
      </w:r>
    </w:p>
    <w:p w:rsidR="00C95C2E" w:rsidRDefault="00B04F50">
      <w:pPr>
        <w:numPr>
          <w:ilvl w:val="0"/>
          <w:numId w:val="80"/>
        </w:numPr>
        <w:spacing w:after="4" w:line="247" w:lineRule="auto"/>
        <w:ind w:right="17" w:hanging="139"/>
      </w:pPr>
      <w:r>
        <w:rPr>
          <w:rFonts w:ascii="Times New Roman" w:eastAsia="Times New Roman" w:hAnsi="Times New Roman" w:cs="Times New Roman"/>
          <w:color w:val="00000A"/>
          <w:sz w:val="24"/>
        </w:rPr>
        <w:t xml:space="preserve">prace porządkowe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numPr>
          <w:ilvl w:val="0"/>
          <w:numId w:val="81"/>
        </w:numPr>
        <w:spacing w:after="4" w:line="250" w:lineRule="auto"/>
        <w:ind w:right="318" w:hanging="348"/>
      </w:pPr>
      <w:r>
        <w:rPr>
          <w:rFonts w:ascii="Times New Roman" w:eastAsia="Times New Roman" w:hAnsi="Times New Roman" w:cs="Times New Roman"/>
          <w:b/>
          <w:color w:val="00000A"/>
          <w:sz w:val="24"/>
        </w:rPr>
        <w:t xml:space="preserve">PRZEPISY ZWIĄZANE </w:t>
      </w:r>
    </w:p>
    <w:p w:rsidR="00C95C2E" w:rsidRDefault="00B04F50">
      <w:pPr>
        <w:spacing w:after="4" w:line="250" w:lineRule="auto"/>
        <w:ind w:left="367" w:right="318" w:hanging="10"/>
      </w:pPr>
      <w:r>
        <w:rPr>
          <w:rFonts w:ascii="Times New Roman" w:eastAsia="Times New Roman" w:hAnsi="Times New Roman" w:cs="Times New Roman"/>
          <w:b/>
          <w:color w:val="00000A"/>
          <w:sz w:val="24"/>
        </w:rPr>
        <w:t>11.1.</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Wymagania ogólne</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Specyfikacje Techniczne w różnych miejscach powołują się na Polskie Normy (PN), przepisy branżowe, instrukcje. Należy je traktować jako integralną ich część i należy je czytać łącznie z Przedmiarami robót. Przyjmuje się, iż Wykonawca jest w pełni zaznajomiony z ich zawartością i wymaganiami.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Zastosowane będą miały ostatnie wydania Polskich Norm, o ile nie postanowiono inaczej. Gdziekolwiek następują odwołania do Polskich Norm, dopuszczalne jest stosowanie odpowiednich norm krajów Unii Europejskiej w zakresie przyjętym przez polskie prawodawstwo.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Roboty będą wykonywane w bezpieczny sposób, ściśle w zgodzie z Polskimi Normami i przepisami obowiązującymi w Polsce.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Wykonawca jest zobowiązany do przestrzegania wszystkich obowiązujących norm przy wykonywaniu Robót oraz do stosowania ich postanowień na równi ze wszystkimi innymi wymaganiami zawartymi w Specyfikacjach Technicznych. </w:t>
      </w:r>
    </w:p>
    <w:p w:rsidR="00C95C2E" w:rsidRDefault="00B04F50">
      <w:pPr>
        <w:spacing w:after="4" w:line="250" w:lineRule="auto"/>
        <w:ind w:left="367" w:right="318" w:hanging="10"/>
      </w:pPr>
      <w:r>
        <w:rPr>
          <w:rFonts w:ascii="Times New Roman" w:eastAsia="Times New Roman" w:hAnsi="Times New Roman" w:cs="Times New Roman"/>
          <w:b/>
          <w:color w:val="00000A"/>
          <w:sz w:val="24"/>
        </w:rPr>
        <w:t>11.2.</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Wykaz ważniejszych aktów prawnych, norm i przepisów obowiązujących w Polsce dotyczących przedsięwzięcia</w:t>
      </w:r>
      <w:r>
        <w:rPr>
          <w:rFonts w:ascii="Times New Roman" w:eastAsia="Times New Roman" w:hAnsi="Times New Roman" w:cs="Times New Roman"/>
          <w:sz w:val="24"/>
        </w:rPr>
        <w:t xml:space="preserve">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Ustawa z dnia 7 lipca 1994 roku Prawo Budowlane z późniejszymi zmianami. (Dz. U. 2017 poz.1332, 1529),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Rozporządzenie Ministra Infrastruktury z dnia 2 września 2004 r. w sprawie szczegółowego zakresu i formy dokumentacji projektowej, specyfikacji technicznych wykonania i odbioru robót budowlanych oraz programu funkcjonalno-użytkowego (Dz.U. 2013 poz. 1129).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Rozporządzenie Ministra Infrastruktury z dnia 12 kwietnia 2002 r. w sprawie warunków technicznych, jakim powinny odpowiadać budynki i ich usytuowanie z późniejszymi zmianami (Dz. U. nr 75, poz.690 ze zm.).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Rozporządzenie Ministra Spraw Wewnętrznych i Administracji z dnia 5 sierpnia 1998 r. w sprawie aprobat i kryteriów technicznych oraz jednostkowego stosowania wyrobów budowlanych (Dz.U. nr 107, poz. 679ze zm.). Rozporządzenie Ministra Infrastruktury z dnia 15 stycznia 2002 r. zmieniające rozporządzenie w sprawie aprobat i kryteriów technicznych oraz jednostkowego stosowania wyrobów budowlanych (Dz.U. nr 8, poz. 71ze zm.).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Rozporządzenie Ministra Infrastruktury z dnia 11 sierpnia 2004 r. w sprawie sposobów deklarowania zgodności wyrobów budowlanych oraz sposobu znakowania ich znakiem budowlanym (Dz.U. nr 198 poz. 2041ze zm.).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Rozporządzenie Ministra Infrastruktury z dnia 11 sierpnia 2004 r. w sprawie systemów oceny zgodności, wymagań, jakie powinny spełniać notyfikowane jednostki uczestniczące w ocenie zgodności, oraz sposobu oznaczania wyrobów budowlanych oznakowaniem CE (Dz.U. nr 195 poz. 2011). Ustawa z dnia 16 kwietnia 2004 r. o wyrobach budowlanych (Dz.U. nr 92 poz. 881 ze zm.). Rozporządzenie Ministra Infrastruktury z dnia 8 listopada 2004 r. w sprawie aprobat technicznych oraz jednostek organizacyjnych upoważnionych do ich wydawania (Dz.U. nr 249 poz. 2497 ze zm.). Rozporządzenie Ministra Gospodarki, Pracy i Polityki Społecznej z dnia 28 sierpnia 2003 r. w sprawie ogłoszenia jednolitego tekstu rozporządzenia Ministra Pracy i Polityki Socjalnej w sprawie ogólnych przepisów bezpieczeństwa i higieny pracy (Dz. U. nr 169, poz. 1650).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Rozporządzenie Ministra Infrastruktury z dnia 6 lutego 2003 r. w sprawie bezpieczeństwa i higieny pracy podczas wykonywania robót budowlanych (Dz.U. nr 47 poz. 401).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spacing w:after="46" w:line="216" w:lineRule="auto"/>
        <w:ind w:left="356" w:right="9833"/>
      </w:pPr>
      <w:r>
        <w:rPr>
          <w:rFonts w:ascii="Times New Roman" w:eastAsia="Times New Roman" w:hAnsi="Times New Roman" w:cs="Times New Roman"/>
          <w:color w:val="00000A"/>
          <w:sz w:val="24"/>
        </w:rPr>
        <w:t xml:space="preserve">   </w:t>
      </w:r>
    </w:p>
    <w:p w:rsidR="00C95C2E" w:rsidRDefault="00B04F50">
      <w:pPr>
        <w:pStyle w:val="Nagwek2"/>
        <w:spacing w:after="0"/>
        <w:ind w:left="351"/>
      </w:pPr>
      <w:r>
        <w:rPr>
          <w:b/>
          <w:color w:val="00000A"/>
        </w:rPr>
        <w:t>4 ROBOTY ROZBIÓRKOWE I DEMONTAŻOWE</w:t>
      </w:r>
      <w:r>
        <w:t xml:space="preserve">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4.1. WSTĘP </w:t>
      </w:r>
    </w:p>
    <w:p w:rsidR="00C95C2E" w:rsidRDefault="00B04F50">
      <w:pPr>
        <w:spacing w:after="4" w:line="250" w:lineRule="auto"/>
        <w:ind w:left="367" w:right="318" w:hanging="10"/>
      </w:pPr>
      <w:r>
        <w:rPr>
          <w:rFonts w:ascii="Times New Roman" w:eastAsia="Times New Roman" w:hAnsi="Times New Roman" w:cs="Times New Roman"/>
          <w:b/>
          <w:color w:val="00000A"/>
          <w:sz w:val="24"/>
        </w:rPr>
        <w:t>4.1.1</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Przedmiot Szczegółowej Specyfikacji Technicznej</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Przedmiotem niniejszej ST są wymagania dotyczące wykonania i odbioru robót w zakresie prowadzenia prac przygotowawczych, rozbiórkowych i demontażowych. </w:t>
      </w:r>
    </w:p>
    <w:p w:rsidR="00C95C2E" w:rsidRDefault="00B04F50">
      <w:pPr>
        <w:spacing w:after="4" w:line="250" w:lineRule="auto"/>
        <w:ind w:left="367" w:right="318" w:hanging="10"/>
      </w:pPr>
      <w:r>
        <w:rPr>
          <w:rFonts w:ascii="Times New Roman" w:eastAsia="Times New Roman" w:hAnsi="Times New Roman" w:cs="Times New Roman"/>
          <w:b/>
          <w:color w:val="00000A"/>
          <w:sz w:val="24"/>
        </w:rPr>
        <w:t>4.1.2.</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Zakres stosowania SST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Niniejszą Szczegółową Specyfikację Techniczną jako część dokumentów przetargowych i kontraktowych, należy odczytywać i rozumieć w odniesieniu do wykonania Robót opisanych w punkcie 1.1, które zostaną zrealizowane w ramach zadania WYKONANIE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REMONTOWYCH INSTALACYJNO - BUDOWLANYCH NA TERENIE PAŁACU W OTWOCKU WIEL;KIM.</w:t>
      </w:r>
      <w:r>
        <w:rPr>
          <w:rFonts w:ascii="Times New Roman" w:eastAsia="Times New Roman" w:hAnsi="Times New Roman" w:cs="Times New Roman"/>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4.1.3.</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Zakres Robót objętych SST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Ustalenia zawarte w niniejszej Specyfikacji mają zastosowanie przy wykonywaniu robót przygotowawczych, rozbiórkowych i demontażowych związanych z przystosowaniem pomieszczeń, zgodnie z przedmiarem robót. </w:t>
      </w:r>
    </w:p>
    <w:p w:rsidR="00C95C2E" w:rsidRDefault="00B04F50">
      <w:pPr>
        <w:spacing w:after="4" w:line="247" w:lineRule="auto"/>
        <w:ind w:left="344" w:right="2972" w:hanging="3"/>
      </w:pPr>
      <w:r>
        <w:rPr>
          <w:rFonts w:ascii="Times New Roman" w:eastAsia="Times New Roman" w:hAnsi="Times New Roman" w:cs="Times New Roman"/>
          <w:color w:val="00000A"/>
          <w:sz w:val="24"/>
        </w:rPr>
        <w:t xml:space="preserve">Zakres robót obejmuje część robót  rozbiórkowych i demontażowych: </w:t>
      </w:r>
      <w:r>
        <w:rPr>
          <w:rFonts w:ascii="Segoe UI Symbol" w:eastAsia="Segoe UI Symbol" w:hAnsi="Segoe UI Symbol" w:cs="Segoe UI Symbol"/>
          <w:color w:val="00000A"/>
          <w:sz w:val="24"/>
        </w:rPr>
        <w:t>•</w:t>
      </w:r>
      <w:r>
        <w:rPr>
          <w:rFonts w:ascii="Arial" w:eastAsia="Arial" w:hAnsi="Arial" w:cs="Arial"/>
          <w:color w:val="00000A"/>
          <w:sz w:val="24"/>
        </w:rPr>
        <w:t xml:space="preserve"> </w:t>
      </w:r>
      <w:r>
        <w:rPr>
          <w:rFonts w:ascii="Arial" w:eastAsia="Arial" w:hAnsi="Arial" w:cs="Arial"/>
          <w:color w:val="00000A"/>
          <w:sz w:val="24"/>
        </w:rPr>
        <w:tab/>
      </w:r>
      <w:r>
        <w:rPr>
          <w:rFonts w:ascii="Times New Roman" w:eastAsia="Times New Roman" w:hAnsi="Times New Roman" w:cs="Times New Roman"/>
          <w:color w:val="00000A"/>
          <w:sz w:val="24"/>
        </w:rPr>
        <w:t xml:space="preserve">przełożenie-demontaż części rurociągów instalacji z.w., c.w., c.o.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4.1.4.</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Określenia podstawowe</w:t>
      </w:r>
      <w:r>
        <w:rPr>
          <w:rFonts w:ascii="Times New Roman" w:eastAsia="Times New Roman" w:hAnsi="Times New Roman" w:cs="Times New Roman"/>
          <w:sz w:val="24"/>
        </w:rPr>
        <w:t xml:space="preserve"> </w:t>
      </w:r>
    </w:p>
    <w:p w:rsidR="00C95C2E" w:rsidRDefault="00B04F50">
      <w:pPr>
        <w:numPr>
          <w:ilvl w:val="0"/>
          <w:numId w:val="82"/>
        </w:numPr>
        <w:spacing w:after="4" w:line="247" w:lineRule="auto"/>
        <w:ind w:left="344" w:right="17" w:hanging="3"/>
      </w:pPr>
      <w:r>
        <w:rPr>
          <w:rFonts w:ascii="Times New Roman" w:eastAsia="Times New Roman" w:hAnsi="Times New Roman" w:cs="Times New Roman"/>
          <w:b/>
          <w:color w:val="00000A"/>
          <w:sz w:val="24"/>
        </w:rPr>
        <w:t xml:space="preserve">Rozbiórka demontażowa - </w:t>
      </w:r>
      <w:r>
        <w:rPr>
          <w:rFonts w:ascii="Times New Roman" w:eastAsia="Times New Roman" w:hAnsi="Times New Roman" w:cs="Times New Roman"/>
          <w:color w:val="00000A"/>
          <w:sz w:val="24"/>
        </w:rPr>
        <w:t>prace polegające na oddzieleniu całych, dających się odrębnie utylizować, elementów rozbieranego obiektu.</w:t>
      </w:r>
      <w:r>
        <w:rPr>
          <w:rFonts w:ascii="Times New Roman" w:eastAsia="Times New Roman" w:hAnsi="Times New Roman" w:cs="Times New Roman"/>
          <w:sz w:val="24"/>
        </w:rPr>
        <w:t xml:space="preserve"> </w:t>
      </w:r>
    </w:p>
    <w:p w:rsidR="00C95C2E" w:rsidRDefault="00B04F50">
      <w:pPr>
        <w:numPr>
          <w:ilvl w:val="0"/>
          <w:numId w:val="82"/>
        </w:numPr>
        <w:spacing w:after="4" w:line="247" w:lineRule="auto"/>
        <w:ind w:left="344" w:right="17" w:hanging="3"/>
      </w:pPr>
      <w:r>
        <w:rPr>
          <w:rFonts w:ascii="Times New Roman" w:eastAsia="Times New Roman" w:hAnsi="Times New Roman" w:cs="Times New Roman"/>
          <w:b/>
          <w:color w:val="00000A"/>
          <w:sz w:val="24"/>
        </w:rPr>
        <w:t xml:space="preserve">Opłata składowiskowa - </w:t>
      </w:r>
      <w:r>
        <w:rPr>
          <w:rFonts w:ascii="Times New Roman" w:eastAsia="Times New Roman" w:hAnsi="Times New Roman" w:cs="Times New Roman"/>
          <w:color w:val="00000A"/>
          <w:sz w:val="24"/>
        </w:rPr>
        <w:t>ponoszona przez Wykonawcę opłata z tytułu zdeponowania urobku powstałego w wyniku przeprowadzonych prac rozbiórkowych na składowisku odpadów.</w:t>
      </w:r>
      <w:r>
        <w:rPr>
          <w:rFonts w:ascii="Times New Roman" w:eastAsia="Times New Roman" w:hAnsi="Times New Roman" w:cs="Times New Roman"/>
          <w:sz w:val="24"/>
        </w:rPr>
        <w:t xml:space="preserve"> </w:t>
      </w:r>
    </w:p>
    <w:p w:rsidR="00C95C2E" w:rsidRDefault="00B04F50">
      <w:pPr>
        <w:numPr>
          <w:ilvl w:val="0"/>
          <w:numId w:val="82"/>
        </w:numPr>
        <w:spacing w:after="4" w:line="247" w:lineRule="auto"/>
        <w:ind w:left="344" w:right="17" w:hanging="3"/>
      </w:pPr>
      <w:r>
        <w:rPr>
          <w:rFonts w:ascii="Times New Roman" w:eastAsia="Times New Roman" w:hAnsi="Times New Roman" w:cs="Times New Roman"/>
          <w:b/>
          <w:color w:val="00000A"/>
          <w:sz w:val="24"/>
        </w:rPr>
        <w:t xml:space="preserve">Wywóz odpadów - </w:t>
      </w:r>
      <w:r>
        <w:rPr>
          <w:rFonts w:ascii="Times New Roman" w:eastAsia="Times New Roman" w:hAnsi="Times New Roman" w:cs="Times New Roman"/>
          <w:color w:val="00000A"/>
          <w:sz w:val="24"/>
        </w:rPr>
        <w:t>transport urobku na składowisko i ich utylizacja. Pozostałe określenia używane w niniejszej SST są zgodne z obowiązującymi odpowiednimi normami oraz z określeniami podanymi w ST 00.01 pkt.1.</w:t>
      </w:r>
      <w:r>
        <w:rPr>
          <w:rFonts w:ascii="Times New Roman" w:eastAsia="Times New Roman" w:hAnsi="Times New Roman" w:cs="Times New Roman"/>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4.1.5.</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Ogólne wymagania dotyczące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Robót podano w ST 00.01 „Wymagania ogólne" pkt 1. Wykonawca Robót jest odpowiedzialny za jakość wykonania Robót oraz za ich zgodność z  SST.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4.2. MATERIAŁY </w:t>
      </w:r>
    </w:p>
    <w:p w:rsidR="00C95C2E" w:rsidRDefault="00B04F50">
      <w:pPr>
        <w:numPr>
          <w:ilvl w:val="2"/>
          <w:numId w:val="83"/>
        </w:numPr>
        <w:spacing w:after="4" w:line="250" w:lineRule="auto"/>
        <w:ind w:right="318" w:hanging="708"/>
      </w:pPr>
      <w:r>
        <w:rPr>
          <w:rFonts w:ascii="Times New Roman" w:eastAsia="Times New Roman" w:hAnsi="Times New Roman" w:cs="Times New Roman"/>
          <w:b/>
          <w:color w:val="00000A"/>
          <w:sz w:val="24"/>
        </w:rPr>
        <w:t>Warunki ogólne stosowania materiałów</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materiałów, ich pozyskiwania i składowania podano w ST 00.01 „Wymagania ogólne" pkt. 2. </w:t>
      </w:r>
    </w:p>
    <w:p w:rsidR="00C95C2E" w:rsidRDefault="00B04F50">
      <w:pPr>
        <w:numPr>
          <w:ilvl w:val="2"/>
          <w:numId w:val="83"/>
        </w:numPr>
        <w:spacing w:after="4" w:line="250" w:lineRule="auto"/>
        <w:ind w:right="318" w:hanging="708"/>
      </w:pPr>
      <w:r>
        <w:rPr>
          <w:rFonts w:ascii="Times New Roman" w:eastAsia="Times New Roman" w:hAnsi="Times New Roman" w:cs="Times New Roman"/>
          <w:b/>
          <w:color w:val="00000A"/>
          <w:sz w:val="24"/>
        </w:rPr>
        <w:t>Wymagania szczegółowe dla materiałów</w:t>
      </w:r>
      <w:r>
        <w:rPr>
          <w:rFonts w:ascii="Times New Roman" w:eastAsia="Times New Roman" w:hAnsi="Times New Roman" w:cs="Times New Roman"/>
          <w:sz w:val="24"/>
        </w:rPr>
        <w:t xml:space="preserve"> </w:t>
      </w:r>
      <w:r>
        <w:rPr>
          <w:rFonts w:ascii="Times New Roman" w:eastAsia="Times New Roman" w:hAnsi="Times New Roman" w:cs="Times New Roman"/>
          <w:color w:val="00000A"/>
          <w:sz w:val="24"/>
        </w:rPr>
        <w:t xml:space="preserve">Odzysk materiałów -  nie  przewiduje się. </w:t>
      </w:r>
    </w:p>
    <w:p w:rsidR="00C95C2E" w:rsidRDefault="00B04F50">
      <w:pPr>
        <w:numPr>
          <w:ilvl w:val="2"/>
          <w:numId w:val="83"/>
        </w:numPr>
        <w:spacing w:after="4" w:line="250" w:lineRule="auto"/>
        <w:ind w:right="318" w:hanging="708"/>
      </w:pPr>
      <w:r>
        <w:rPr>
          <w:rFonts w:ascii="Times New Roman" w:eastAsia="Times New Roman" w:hAnsi="Times New Roman" w:cs="Times New Roman"/>
          <w:b/>
          <w:color w:val="00000A"/>
          <w:sz w:val="24"/>
        </w:rPr>
        <w:t>Składowanie materiałów</w:t>
      </w:r>
      <w:r>
        <w:rPr>
          <w:rFonts w:ascii="Times New Roman" w:eastAsia="Times New Roman" w:hAnsi="Times New Roman" w:cs="Times New Roman"/>
          <w:sz w:val="24"/>
        </w:rPr>
        <w:t xml:space="preserve"> </w:t>
      </w:r>
    </w:p>
    <w:p w:rsidR="00C95C2E" w:rsidRDefault="00B04F50">
      <w:pPr>
        <w:spacing w:after="4" w:line="247" w:lineRule="auto"/>
        <w:ind w:left="344" w:right="213" w:hanging="3"/>
      </w:pPr>
      <w:r>
        <w:rPr>
          <w:rFonts w:ascii="Times New Roman" w:eastAsia="Times New Roman" w:hAnsi="Times New Roman" w:cs="Times New Roman"/>
          <w:color w:val="00000A"/>
          <w:sz w:val="24"/>
        </w:rPr>
        <w:t xml:space="preserve">Urobek z prac demontażowych należy składować w kontenerach na terenie działki Zamawiającego w miejscu wyznaczonym przez Zamawiającego.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0"/>
          <w:numId w:val="84"/>
        </w:numPr>
        <w:spacing w:after="4" w:line="250" w:lineRule="auto"/>
        <w:ind w:right="318" w:hanging="274"/>
      </w:pPr>
      <w:r>
        <w:rPr>
          <w:rFonts w:ascii="Times New Roman" w:eastAsia="Times New Roman" w:hAnsi="Times New Roman" w:cs="Times New Roman"/>
          <w:b/>
          <w:color w:val="00000A"/>
          <w:sz w:val="24"/>
        </w:rPr>
        <w:t>SPRZĘT</w:t>
      </w:r>
      <w:r>
        <w:rPr>
          <w:rFonts w:ascii="Times New Roman" w:eastAsia="Times New Roman" w:hAnsi="Times New Roman" w:cs="Times New Roman"/>
          <w:sz w:val="24"/>
        </w:rPr>
        <w:t xml:space="preserve"> </w:t>
      </w:r>
    </w:p>
    <w:p w:rsidR="00C95C2E" w:rsidRDefault="00B04F50">
      <w:pPr>
        <w:numPr>
          <w:ilvl w:val="1"/>
          <w:numId w:val="84"/>
        </w:numPr>
        <w:spacing w:after="4" w:line="250" w:lineRule="auto"/>
        <w:ind w:left="832" w:right="318" w:hanging="475"/>
      </w:pPr>
      <w:r>
        <w:rPr>
          <w:rFonts w:ascii="Times New Roman" w:eastAsia="Times New Roman" w:hAnsi="Times New Roman" w:cs="Times New Roman"/>
          <w:b/>
          <w:color w:val="00000A"/>
          <w:sz w:val="24"/>
        </w:rPr>
        <w:t>Ogólne wymagania dotyczące sprzętu</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sprzętu podano w ST 00.01 „Wymagania ogólne" pkt 3. </w:t>
      </w:r>
    </w:p>
    <w:p w:rsidR="00C95C2E" w:rsidRDefault="00B04F50">
      <w:pPr>
        <w:numPr>
          <w:ilvl w:val="1"/>
          <w:numId w:val="84"/>
        </w:numPr>
        <w:spacing w:after="4" w:line="250" w:lineRule="auto"/>
        <w:ind w:left="832" w:right="318" w:hanging="475"/>
      </w:pPr>
      <w:r>
        <w:rPr>
          <w:rFonts w:ascii="Times New Roman" w:eastAsia="Times New Roman" w:hAnsi="Times New Roman" w:cs="Times New Roman"/>
          <w:b/>
          <w:color w:val="00000A"/>
          <w:sz w:val="24"/>
        </w:rPr>
        <w:t>Sprzęt do wykonania robót rozbiórkowych</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Nie stawia się szczególnych wymagań w zakresie sprzętu, wykraczających poza wymagania podane w ST 00.01 „Wymagania ogólne" pkt 3. Roboty można wykonać ręcznie lub przy użyciu innych specjalistycznych narzędzi. Wykonawca jest zobowiązany do używania takich narzędzi, które nie spowodują niekorzystnego wpływu na jakość materiałów i wykonywanych robót oraz będą przyjazne dla środowiska.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0"/>
          <w:numId w:val="84"/>
        </w:numPr>
        <w:spacing w:after="4" w:line="250" w:lineRule="auto"/>
        <w:ind w:right="318" w:hanging="274"/>
      </w:pPr>
      <w:r>
        <w:rPr>
          <w:rFonts w:ascii="Times New Roman" w:eastAsia="Times New Roman" w:hAnsi="Times New Roman" w:cs="Times New Roman"/>
          <w:b/>
          <w:color w:val="00000A"/>
          <w:sz w:val="24"/>
        </w:rPr>
        <w:t>TRANSPORT</w:t>
      </w:r>
      <w:r>
        <w:rPr>
          <w:rFonts w:ascii="Times New Roman" w:eastAsia="Times New Roman" w:hAnsi="Times New Roman" w:cs="Times New Roman"/>
          <w:sz w:val="24"/>
        </w:rPr>
        <w:t xml:space="preserve"> </w:t>
      </w:r>
    </w:p>
    <w:p w:rsidR="00C95C2E" w:rsidRDefault="00B04F50">
      <w:pPr>
        <w:numPr>
          <w:ilvl w:val="1"/>
          <w:numId w:val="84"/>
        </w:numPr>
        <w:spacing w:after="4" w:line="250" w:lineRule="auto"/>
        <w:ind w:left="832" w:right="318" w:hanging="475"/>
      </w:pPr>
      <w:r>
        <w:rPr>
          <w:rFonts w:ascii="Times New Roman" w:eastAsia="Times New Roman" w:hAnsi="Times New Roman" w:cs="Times New Roman"/>
          <w:b/>
          <w:color w:val="00000A"/>
          <w:sz w:val="24"/>
        </w:rPr>
        <w:t>Ogólne wymagania dotyczące transportu</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transportu podano w ST 00.01 „Wymagania ogólne" pkt 4. </w:t>
      </w:r>
    </w:p>
    <w:p w:rsidR="00C95C2E" w:rsidRDefault="00B04F50">
      <w:pPr>
        <w:numPr>
          <w:ilvl w:val="1"/>
          <w:numId w:val="84"/>
        </w:numPr>
        <w:spacing w:after="4" w:line="250" w:lineRule="auto"/>
        <w:ind w:left="832" w:right="318" w:hanging="475"/>
      </w:pPr>
      <w:r>
        <w:rPr>
          <w:rFonts w:ascii="Times New Roman" w:eastAsia="Times New Roman" w:hAnsi="Times New Roman" w:cs="Times New Roman"/>
          <w:b/>
          <w:color w:val="00000A"/>
          <w:sz w:val="24"/>
        </w:rPr>
        <w:t>Transport materiałów i sprzętu</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Transport materiałów z demontażu powinien odbywać się specjalistycznym taborem samochodowym umożliwiającym szybki rozładunek. Przewożony urobek musi być w sposób całkowicie pewny zabezpieczony przed przemieszczaniem się, wysypywaniem lub spadnięciem ze skrzyni ładunkowej. Jeżeli długość przewożonych elementów jest większa niż długość samochodu to wielkość nawisu nie może przekroczyć 1 m. Urobek nie może w czasie transportu wydzielać pyłu. </w:t>
      </w:r>
    </w:p>
    <w:p w:rsidR="00C95C2E" w:rsidRDefault="00B04F50">
      <w:pPr>
        <w:spacing w:after="4" w:line="247" w:lineRule="auto"/>
        <w:ind w:left="344" w:right="697" w:hanging="3"/>
      </w:pPr>
      <w:r>
        <w:rPr>
          <w:rFonts w:ascii="Times New Roman" w:eastAsia="Times New Roman" w:hAnsi="Times New Roman" w:cs="Times New Roman"/>
          <w:color w:val="00000A"/>
          <w:sz w:val="24"/>
        </w:rPr>
        <w:t xml:space="preserve">Przy załadunku i wyładunku oraz przewozie na środkach transportowych należy przestrzegać przepisów obowiązujących w transporcie drogowym. Przy ruchu po drogach publicznych środki transportowe muszą spełniać wymagania przepisów ruchu drogowego. Materiały z demontażu należy usuwać na bieżąco.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0"/>
          <w:numId w:val="84"/>
        </w:numPr>
        <w:spacing w:after="4" w:line="250" w:lineRule="auto"/>
        <w:ind w:right="318" w:hanging="274"/>
      </w:pPr>
      <w:r>
        <w:rPr>
          <w:rFonts w:ascii="Times New Roman" w:eastAsia="Times New Roman" w:hAnsi="Times New Roman" w:cs="Times New Roman"/>
          <w:b/>
          <w:color w:val="00000A"/>
          <w:sz w:val="24"/>
        </w:rPr>
        <w:t xml:space="preserve">WYKONANIE ROBÓT </w:t>
      </w:r>
    </w:p>
    <w:p w:rsidR="00C95C2E" w:rsidRDefault="00B04F50">
      <w:pPr>
        <w:numPr>
          <w:ilvl w:val="2"/>
          <w:numId w:val="85"/>
        </w:numPr>
        <w:spacing w:after="4" w:line="250" w:lineRule="auto"/>
        <w:ind w:right="318" w:hanging="708"/>
      </w:pPr>
      <w:r>
        <w:rPr>
          <w:rFonts w:ascii="Times New Roman" w:eastAsia="Times New Roman" w:hAnsi="Times New Roman" w:cs="Times New Roman"/>
          <w:b/>
          <w:color w:val="00000A"/>
          <w:sz w:val="24"/>
        </w:rPr>
        <w:t>Ogólne zasady wykonania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wykonania Robót podano w ST 00.01 „Wymagania ogólne" pkt 5. </w:t>
      </w:r>
    </w:p>
    <w:p w:rsidR="00C95C2E" w:rsidRDefault="00B04F50">
      <w:pPr>
        <w:numPr>
          <w:ilvl w:val="2"/>
          <w:numId w:val="85"/>
        </w:numPr>
        <w:spacing w:after="4" w:line="250" w:lineRule="auto"/>
        <w:ind w:right="318" w:hanging="708"/>
      </w:pPr>
      <w:r>
        <w:rPr>
          <w:rFonts w:ascii="Times New Roman" w:eastAsia="Times New Roman" w:hAnsi="Times New Roman" w:cs="Times New Roman"/>
          <w:b/>
          <w:color w:val="00000A"/>
          <w:sz w:val="24"/>
        </w:rPr>
        <w:t>Szczegółowe zasady wykonania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Przed przystąpieniem do robót należy przeprowadzić badanie stanu technicznego poszczególnych elementów składowych, rozeznać ich otoczenie, ustalić metodę rozbiórki. </w:t>
      </w:r>
    </w:p>
    <w:p w:rsidR="00C95C2E" w:rsidRDefault="00B04F50">
      <w:pPr>
        <w:numPr>
          <w:ilvl w:val="2"/>
          <w:numId w:val="85"/>
        </w:numPr>
        <w:spacing w:after="4" w:line="250" w:lineRule="auto"/>
        <w:ind w:right="318" w:hanging="708"/>
      </w:pPr>
      <w:r>
        <w:rPr>
          <w:rFonts w:ascii="Times New Roman" w:eastAsia="Times New Roman" w:hAnsi="Times New Roman" w:cs="Times New Roman"/>
          <w:b/>
          <w:color w:val="00000A"/>
          <w:sz w:val="24"/>
        </w:rPr>
        <w:t>Roboty przygotowawcze</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Przed przystąpieniem do prac demontażowych należy teren oznakować zgodnie z obowiązującymi wymogami BHP oraz zabezpieczyć przed dostępem osób postronnych. </w:t>
      </w:r>
    </w:p>
    <w:p w:rsidR="00C95C2E" w:rsidRDefault="00B04F50">
      <w:pPr>
        <w:numPr>
          <w:ilvl w:val="2"/>
          <w:numId w:val="85"/>
        </w:numPr>
        <w:spacing w:after="4" w:line="250" w:lineRule="auto"/>
        <w:ind w:right="318" w:hanging="708"/>
      </w:pPr>
      <w:r>
        <w:rPr>
          <w:rFonts w:ascii="Times New Roman" w:eastAsia="Times New Roman" w:hAnsi="Times New Roman" w:cs="Times New Roman"/>
          <w:b/>
          <w:color w:val="00000A"/>
          <w:sz w:val="24"/>
        </w:rPr>
        <w:t>Przebieg robót rozbiórkowych i demontażowych</w:t>
      </w:r>
      <w:r>
        <w:rPr>
          <w:rFonts w:ascii="Times New Roman" w:eastAsia="Times New Roman" w:hAnsi="Times New Roman" w:cs="Times New Roman"/>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7.5.4.1. Podstawowe zasady BHP przy robotach rozbiórkowych i demontażowych </w:t>
      </w:r>
    </w:p>
    <w:p w:rsidR="00C95C2E" w:rsidRDefault="00B04F50">
      <w:pPr>
        <w:spacing w:after="4" w:line="247" w:lineRule="auto"/>
        <w:ind w:left="344" w:right="234" w:hanging="3"/>
      </w:pPr>
      <w:r>
        <w:rPr>
          <w:rFonts w:ascii="Times New Roman" w:eastAsia="Times New Roman" w:hAnsi="Times New Roman" w:cs="Times New Roman"/>
          <w:color w:val="00000A"/>
          <w:sz w:val="24"/>
        </w:rPr>
        <w:t xml:space="preserve">Roboty prowadzić zgodnie z rozporządzeniem Ministra Infrastruktury z dnia 06.02.2003 roku (Dz.U. nr 47 poz.401 z późn. zm.) w sprawie bezpieczeństwa i higieny pracy podczas wykonywania robót budowlanych. Przez cały czas trwania robót należy pilnować, aby do pomieszczeń, w których następują roboty nie wchodziły osoby postronne. Kierownik robót powinien wskazywać miejsca gromadzenia zdemontowanych urządzeń oraz sposoby ich zabezpieczania. Zabronione jest m.in.: zrzucanie na ziemię elementów z demontażu, elementy będące w bliskim sąsiedztwie demontażu należy zabezpieczyć przed zniszczeniem czy uszkodzeniem.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0"/>
          <w:numId w:val="84"/>
        </w:numPr>
        <w:spacing w:after="4" w:line="250" w:lineRule="auto"/>
        <w:ind w:right="318" w:hanging="274"/>
      </w:pPr>
      <w:r>
        <w:rPr>
          <w:rFonts w:ascii="Times New Roman" w:eastAsia="Times New Roman" w:hAnsi="Times New Roman" w:cs="Times New Roman"/>
          <w:b/>
          <w:color w:val="00000A"/>
          <w:sz w:val="24"/>
        </w:rPr>
        <w:t>KONTROLA JAKOŚCI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kontroli jakości Robót podano w ST 00.01 „Wymagania ogólne" pkt 6.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numPr>
          <w:ilvl w:val="0"/>
          <w:numId w:val="84"/>
        </w:numPr>
        <w:spacing w:after="4" w:line="250" w:lineRule="auto"/>
        <w:ind w:right="318" w:hanging="274"/>
      </w:pPr>
      <w:r>
        <w:rPr>
          <w:rFonts w:ascii="Times New Roman" w:eastAsia="Times New Roman" w:hAnsi="Times New Roman" w:cs="Times New Roman"/>
          <w:b/>
          <w:color w:val="00000A"/>
          <w:sz w:val="24"/>
        </w:rPr>
        <w:t>OBMIAR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obmiaru robót podano w ST 00.01 „Wymagania ogólne" pkt 7.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10.ODBIÓR ROBÓT</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zasady odbioru Robót podano w ST 00.01 „Wymagania ogólne" pkt 8.1. Podstawa odbioru. Podstawą odbioru wykonania robót stanowi stwierdzenie zgodności ich wykonania ze  SST.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10.1. Przedmiot odbioru.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Wykonanie Robót określonych w niniejszej SST podlega odbiorowi robót zanikających wg zasad określonych w pkt 8.1.1. ST 00.01 „Wymagania ogólne". Przedmiotem odbioru powinny być poszczególne fazy robót. 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Zamawiający (lub Inspektor Nadzoru).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11.PODSTAWA PŁATNOŚCI</w:t>
      </w:r>
      <w:r>
        <w:rPr>
          <w:rFonts w:ascii="Times New Roman" w:eastAsia="Times New Roman" w:hAnsi="Times New Roman" w:cs="Times New Roman"/>
          <w:sz w:val="24"/>
        </w:rPr>
        <w:t xml:space="preserv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ustalenia dotyczące podstawy płatności podano w ST 00.01 „Wymagania ogólne" pkt 9.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12.</w:t>
      </w:r>
      <w:r>
        <w:rPr>
          <w:rFonts w:ascii="Times New Roman" w:eastAsia="Times New Roman" w:hAnsi="Times New Roman" w:cs="Times New Roman"/>
          <w:color w:val="00000A"/>
          <w:sz w:val="24"/>
        </w:rPr>
        <w:t xml:space="preserve"> </w:t>
      </w:r>
      <w:r>
        <w:rPr>
          <w:rFonts w:ascii="Times New Roman" w:eastAsia="Times New Roman" w:hAnsi="Times New Roman" w:cs="Times New Roman"/>
          <w:b/>
          <w:color w:val="00000A"/>
          <w:sz w:val="24"/>
        </w:rPr>
        <w:t>PRZEPISY ZWIĄZANE</w:t>
      </w:r>
      <w:r>
        <w:rPr>
          <w:rFonts w:ascii="Times New Roman" w:eastAsia="Times New Roman" w:hAnsi="Times New Roman" w:cs="Times New Roman"/>
          <w:sz w:val="24"/>
        </w:rPr>
        <w:t xml:space="preserve"> </w:t>
      </w:r>
    </w:p>
    <w:p w:rsidR="00C95C2E" w:rsidRDefault="00B04F50">
      <w:pPr>
        <w:spacing w:after="4" w:line="252" w:lineRule="auto"/>
        <w:ind w:left="351" w:hanging="10"/>
      </w:pPr>
      <w:r>
        <w:rPr>
          <w:rFonts w:ascii="Times New Roman" w:eastAsia="Times New Roman" w:hAnsi="Times New Roman" w:cs="Times New Roman"/>
          <w:color w:val="00000A"/>
          <w:sz w:val="24"/>
        </w:rPr>
        <w:t xml:space="preserve">Ogólne wymagania dotyczące przepisów związanych podano w ST 00.01 „Wymagania ogólne" pkt 10. </w:t>
      </w:r>
      <w:r>
        <w:rPr>
          <w:rFonts w:ascii="Times New Roman" w:eastAsia="Times New Roman" w:hAnsi="Times New Roman" w:cs="Times New Roman"/>
          <w:i/>
          <w:color w:val="00000A"/>
          <w:sz w:val="24"/>
        </w:rPr>
        <w:t xml:space="preserve">Ustawa z dnia 7 lipca 1994 - Prawo budowlane z późniejszymi zmianami (Dz.U. 2017, poz. 1332, 1529).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Rozporządzenie Ministra Pracy i Polityki Socjalnej z dnia 26 września 1997 r. w sprawie ogólnych przepisów bezpieczeństwa i higieny pracy (Dz. U. Nr 169, poz. 1650).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Rozporządzenie Ministra Infrastruktury z 27.08.2002 r. w sprawie szczegółowego zakresu formy planu bezpieczeństwa i ochrony zdrowia oraz szczegółowego zakresu rodzajów robót budowlanych, stwarzających zagrożenie bezpieczeństwa i zdrowia ludzi (Dz. U. Nr 151 poz. 1256 ze zm.). Rozporządzenie Ministra Infrastruktury z dnia 6 lutego 2003 r. w sprawie bezpieczeństwa i higieny pracy podczas wykonywania robót budowlanych (Dz. U. Nr 47, poz. 401).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Ustawa o odpadach z dnia 27 kwietnia 2001 r. (Dz. U. Nr 62, poz. 628) z późniejszymi zmianami).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budowlanym. </w:t>
      </w:r>
    </w:p>
    <w:p w:rsidR="00C95C2E" w:rsidRDefault="00B04F50">
      <w:pPr>
        <w:spacing w:after="0" w:line="216" w:lineRule="auto"/>
        <w:ind w:left="356" w:right="9893"/>
      </w:pPr>
      <w:r>
        <w:rPr>
          <w:rFonts w:ascii="Times New Roman" w:eastAsia="Times New Roman" w:hAnsi="Times New Roman" w:cs="Times New Roman"/>
          <w:color w:val="00000A"/>
          <w:sz w:val="24"/>
        </w:rPr>
        <w:t xml:space="preserve"> </w:t>
      </w:r>
      <w:r>
        <w:rPr>
          <w:rFonts w:ascii="Times New Roman" w:eastAsia="Times New Roman" w:hAnsi="Times New Roman" w:cs="Times New Roman"/>
          <w:sz w:val="24"/>
        </w:rPr>
        <w:t xml:space="preserve"> </w:t>
      </w:r>
    </w:p>
    <w:p w:rsidR="00C95C2E" w:rsidRDefault="00B04F50">
      <w:pPr>
        <w:spacing w:after="0"/>
        <w:ind w:left="405"/>
        <w:jc w:val="center"/>
      </w:pPr>
      <w:r>
        <w:rPr>
          <w:rFonts w:ascii="Times New Roman" w:eastAsia="Times New Roman" w:hAnsi="Times New Roman" w:cs="Times New Roman"/>
          <w:color w:val="00000A"/>
          <w:sz w:val="24"/>
        </w:rPr>
        <w:t xml:space="preserve"> </w:t>
      </w:r>
    </w:p>
    <w:p w:rsidR="00C95C2E" w:rsidRDefault="00B04F50">
      <w:pPr>
        <w:spacing w:after="0"/>
        <w:ind w:left="405"/>
        <w:jc w:val="center"/>
      </w:pPr>
      <w:r>
        <w:rPr>
          <w:rFonts w:ascii="Times New Roman" w:eastAsia="Times New Roman" w:hAnsi="Times New Roman" w:cs="Times New Roman"/>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5. ROBOTY INSTALACYJNE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5.1ROBOTY INSTALACYJNE WODNE I KANALIZACYJNE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5.2ROBOTY INSTALACYJNE HYDRAULICZNE (CPV 45332200-5)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5.3ROBOTY INSTALACYJNE KANALIZACYJNE (CPV 45332300-6)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WSTĘP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1.1 Przedmiot Szczegółowej Specyfikacji Technicznej </w:t>
      </w:r>
    </w:p>
    <w:p w:rsidR="00C95C2E" w:rsidRDefault="00B04F50">
      <w:pPr>
        <w:spacing w:after="4" w:line="247" w:lineRule="auto"/>
        <w:ind w:left="344" w:right="175" w:hanging="3"/>
      </w:pPr>
      <w:r>
        <w:rPr>
          <w:rFonts w:ascii="Times New Roman" w:eastAsia="Times New Roman" w:hAnsi="Times New Roman" w:cs="Times New Roman"/>
          <w:color w:val="00000A"/>
          <w:sz w:val="24"/>
        </w:rPr>
        <w:t xml:space="preserve">Przedmiotem specyfikacji technicznej (SST) są wymagania dotyczące wykonania i odbioru robót związanych z wykonaniem/przebudową instalacji wewnętrznej wodociągowej, kanalizacji sanitarnej , ciepłej i zimnej wody użytkowej. </w:t>
      </w:r>
      <w:r>
        <w:rPr>
          <w:rFonts w:ascii="Times New Roman" w:eastAsia="Times New Roman" w:hAnsi="Times New Roman" w:cs="Times New Roman"/>
          <w:b/>
          <w:color w:val="00000A"/>
          <w:sz w:val="24"/>
        </w:rPr>
        <w:t xml:space="preserve">1.2 Zakres stosowania SST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Niniejszą Szczegółową Specyfikację Techniczną jako część dokumentów przetargowych i kontraktowych, należy odczytywać i rozumieć w odniesieniu do wykonania Robót opisanych w punkcie 1.1, które zostaną zrealizowane w ramach zadania: WYKONANIE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REMONTOWYCH INSTALACYJNO-BUDOWLANYCH NA TERENIE PAŁACU W OTWOCKU WIELKIM.</w:t>
      </w:r>
      <w:r>
        <w:rPr>
          <w:rFonts w:ascii="Times New Roman" w:eastAsia="Times New Roman" w:hAnsi="Times New Roman" w:cs="Times New Roman"/>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1.3 Zakres robót objętych SST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Ustalenia zawarte w niniejszej Specyfikacji dotyczą robót związanych z montażem instalacji wodociągowej i kanalizacyjnej. Zakres robót obejmuje wszystkie elementy, zgodnie z Przedmiarem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Zakres robót obejmuje: </w:t>
      </w:r>
    </w:p>
    <w:p w:rsidR="00C95C2E" w:rsidRDefault="00B04F50">
      <w:pPr>
        <w:numPr>
          <w:ilvl w:val="0"/>
          <w:numId w:val="86"/>
        </w:numPr>
        <w:spacing w:after="4" w:line="247" w:lineRule="auto"/>
        <w:ind w:right="17" w:hanging="139"/>
      </w:pPr>
      <w:r>
        <w:rPr>
          <w:rFonts w:ascii="Times New Roman" w:eastAsia="Times New Roman" w:hAnsi="Times New Roman" w:cs="Times New Roman"/>
          <w:color w:val="00000A"/>
          <w:sz w:val="24"/>
        </w:rPr>
        <w:t xml:space="preserve">instalację wody zimnej </w:t>
      </w:r>
    </w:p>
    <w:p w:rsidR="00C95C2E" w:rsidRDefault="00B04F50">
      <w:pPr>
        <w:numPr>
          <w:ilvl w:val="0"/>
          <w:numId w:val="86"/>
        </w:numPr>
        <w:spacing w:after="4" w:line="247" w:lineRule="auto"/>
        <w:ind w:right="17" w:hanging="139"/>
      </w:pPr>
      <w:r>
        <w:rPr>
          <w:rFonts w:ascii="Times New Roman" w:eastAsia="Times New Roman" w:hAnsi="Times New Roman" w:cs="Times New Roman"/>
          <w:color w:val="00000A"/>
          <w:sz w:val="24"/>
        </w:rPr>
        <w:t xml:space="preserve">instalację wody ciepłej </w:t>
      </w:r>
    </w:p>
    <w:p w:rsidR="00C95C2E" w:rsidRDefault="00B04F50">
      <w:pPr>
        <w:numPr>
          <w:ilvl w:val="0"/>
          <w:numId w:val="86"/>
        </w:numPr>
        <w:spacing w:after="4" w:line="247" w:lineRule="auto"/>
        <w:ind w:right="17" w:hanging="139"/>
      </w:pPr>
      <w:r>
        <w:rPr>
          <w:rFonts w:ascii="Times New Roman" w:eastAsia="Times New Roman" w:hAnsi="Times New Roman" w:cs="Times New Roman"/>
          <w:color w:val="00000A"/>
          <w:sz w:val="24"/>
        </w:rPr>
        <w:t xml:space="preserve">instalację kanalizacji sanitarnej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1.4.Określenia podstawowe </w:t>
      </w:r>
    </w:p>
    <w:p w:rsidR="00C95C2E" w:rsidRDefault="00B04F50">
      <w:pPr>
        <w:spacing w:after="4" w:line="247" w:lineRule="auto"/>
        <w:ind w:left="344" w:right="483" w:hanging="3"/>
      </w:pPr>
      <w:r>
        <w:rPr>
          <w:rFonts w:ascii="Times New Roman" w:eastAsia="Times New Roman" w:hAnsi="Times New Roman" w:cs="Times New Roman"/>
          <w:color w:val="00000A"/>
          <w:sz w:val="24"/>
        </w:rPr>
        <w:t xml:space="preserve">Określenia używane w niniejszej SST są zgodne z obowiązującymi odpowiednimi normami oraz z określeniami podanymi w ST 00.01 pkt.1.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1.5.Ogólne wymagania dotyczące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Robót podano w ST 00.01 „Wymagania ogólne" pkt 1. Wykonawca Robót jest odpowiedzialny za jakość wykonania Robót oraz za ich zgodność z Przedmiarem robót.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2.MATERIAŁY </w:t>
      </w:r>
    </w:p>
    <w:p w:rsidR="00C95C2E" w:rsidRDefault="00B04F50">
      <w:pPr>
        <w:spacing w:after="4" w:line="247" w:lineRule="auto"/>
        <w:ind w:left="344" w:right="128" w:hanging="3"/>
      </w:pPr>
      <w:r>
        <w:rPr>
          <w:rFonts w:ascii="Times New Roman" w:eastAsia="Times New Roman" w:hAnsi="Times New Roman" w:cs="Times New Roman"/>
          <w:color w:val="00000A"/>
          <w:sz w:val="24"/>
        </w:rPr>
        <w:t xml:space="preserve">Do wykonania instalacji mogą być stosowane wyroby producentów polskich i zagranicznych, dla których wydano certyfikat na znak bezpieczeństwa „CE” lub dla których dokonano oceny zgodności z PN lub odpowiednią aprobatą techniczną. Wszystkie materiały użyte do wykonania instalacji muszą posiadać aktualne polskie aprobaty techniczne lub odpowiadać Polskim Normom. </w:t>
      </w:r>
      <w:r>
        <w:rPr>
          <w:rFonts w:ascii="Times New Roman" w:eastAsia="Times New Roman" w:hAnsi="Times New Roman" w:cs="Times New Roman"/>
          <w:b/>
          <w:sz w:val="24"/>
        </w:rPr>
        <w:t xml:space="preserve">2.1. Instalacja wodociągowa </w:t>
      </w:r>
    </w:p>
    <w:p w:rsidR="00C95C2E" w:rsidRDefault="00B04F50">
      <w:pPr>
        <w:spacing w:after="13" w:line="268" w:lineRule="auto"/>
        <w:ind w:left="379" w:right="13" w:hanging="10"/>
      </w:pPr>
      <w:r>
        <w:rPr>
          <w:rFonts w:ascii="Times New Roman" w:eastAsia="Times New Roman" w:hAnsi="Times New Roman" w:cs="Times New Roman"/>
          <w:sz w:val="24"/>
        </w:rPr>
        <w:t>Instalacja wodociągowa z.w., c.w., c.c.w będzie wykonana z rur i kształtek stalowych ocynkowanych o połączeniach gwintowanych</w:t>
      </w:r>
      <w:r>
        <w:rPr>
          <w:rFonts w:ascii="Times New Roman" w:eastAsia="Times New Roman" w:hAnsi="Times New Roman" w:cs="Times New Roman"/>
          <w:color w:val="00000A"/>
          <w:sz w:val="24"/>
        </w:rPr>
        <w:t xml:space="preserve">, </w:t>
      </w:r>
      <w:r>
        <w:rPr>
          <w:rFonts w:ascii="Times New Roman" w:eastAsia="Times New Roman" w:hAnsi="Times New Roman" w:cs="Times New Roman"/>
          <w:sz w:val="24"/>
        </w:rPr>
        <w:t xml:space="preserve">zgodnych z PN-83/B-10700.01 lub równoważną  „Instalacje wewnętrzne wodociągowe i kanalizacyjne. Wymagania i badania przy odbiorze. ” </w:t>
      </w:r>
      <w:r>
        <w:rPr>
          <w:rFonts w:ascii="Times New Roman" w:eastAsia="Times New Roman" w:hAnsi="Times New Roman" w:cs="Times New Roman"/>
          <w:color w:val="00000A"/>
          <w:sz w:val="24"/>
        </w:rPr>
        <w:t>Dostarczone na budowę rury powinny być proste, czyste od zewnątrz i wewnątrz, bez widocznych ubytków spowodowanych uszkodzeniami.</w:t>
      </w:r>
      <w:r>
        <w:rPr>
          <w:rFonts w:ascii="Times New Roman" w:eastAsia="Times New Roman" w:hAnsi="Times New Roman" w:cs="Times New Roman"/>
          <w:sz w:val="24"/>
        </w:rPr>
        <w:t xml:space="preserve"> </w:t>
      </w:r>
    </w:p>
    <w:p w:rsidR="00C95C2E" w:rsidRDefault="00B04F50">
      <w:pPr>
        <w:tabs>
          <w:tab w:val="center" w:pos="536"/>
          <w:tab w:val="center" w:pos="2710"/>
        </w:tabs>
        <w:spacing w:after="4" w:line="250" w:lineRule="auto"/>
      </w:pPr>
      <w:r>
        <w:tab/>
      </w:r>
      <w:r>
        <w:rPr>
          <w:rFonts w:ascii="Times New Roman" w:eastAsia="Times New Roman" w:hAnsi="Times New Roman" w:cs="Times New Roman"/>
          <w:b/>
          <w:color w:val="00000A"/>
          <w:sz w:val="24"/>
        </w:rPr>
        <w:t>2.2.</w:t>
      </w:r>
      <w:r>
        <w:rPr>
          <w:rFonts w:ascii="Arial" w:eastAsia="Arial" w:hAnsi="Arial" w:cs="Arial"/>
          <w:b/>
          <w:color w:val="00000A"/>
          <w:sz w:val="24"/>
        </w:rPr>
        <w:t xml:space="preserve"> </w:t>
      </w:r>
      <w:r>
        <w:rPr>
          <w:rFonts w:ascii="Arial" w:eastAsia="Arial" w:hAnsi="Arial" w:cs="Arial"/>
          <w:b/>
          <w:color w:val="00000A"/>
          <w:sz w:val="24"/>
        </w:rPr>
        <w:tab/>
      </w:r>
      <w:r>
        <w:rPr>
          <w:rFonts w:ascii="Times New Roman" w:eastAsia="Times New Roman" w:hAnsi="Times New Roman" w:cs="Times New Roman"/>
          <w:b/>
          <w:color w:val="00000A"/>
          <w:sz w:val="24"/>
        </w:rPr>
        <w:t xml:space="preserve">Instalacja kanalizacji sanitarnej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Instalacja kanalizacji sanitarnej będzie wykonywana z rur kształtek PCV o połączeniach kielichowych, zgodnych z PN- 81/B -10700/01 ‘Instalacje wewnętrzne kanalizacyjne lub równoważną”  oraz PN92/B – 10735 lub równoważną „ Kanalizacja, Przewody kanalizacyjne, Wymagania i Badania Przy Odbiorze”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Dostarczane na budowę rury powinny być proste, czyste od zewnątrz i wewnątrz, bez widocznych ubytków spowodowanych uszkodzeniami. </w:t>
      </w:r>
    </w:p>
    <w:p w:rsidR="00C95C2E" w:rsidRDefault="00B04F50">
      <w:pPr>
        <w:spacing w:after="0"/>
        <w:ind w:left="356"/>
      </w:pPr>
      <w:r>
        <w:rPr>
          <w:rFonts w:ascii="Times New Roman" w:eastAsia="Times New Roman" w:hAnsi="Times New Roman" w:cs="Times New Roman"/>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2.3. Armatura i Urządzenia Sanitarne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Instalacja ma być wyposażona w typową armaturę odcinającą oraz armaturę wypływową o średnim standardzie: </w:t>
      </w:r>
    </w:p>
    <w:p w:rsidR="00C95C2E" w:rsidRDefault="00B04F50">
      <w:pPr>
        <w:tabs>
          <w:tab w:val="center" w:pos="411"/>
          <w:tab w:val="center" w:pos="3214"/>
        </w:tabs>
        <w:spacing w:after="4" w:line="247" w:lineRule="auto"/>
      </w:pPr>
      <w:r>
        <w:tab/>
      </w:r>
      <w:r>
        <w:rPr>
          <w:rFonts w:ascii="Segoe UI Symbol" w:eastAsia="Segoe UI Symbol" w:hAnsi="Segoe UI Symbol" w:cs="Segoe UI Symbol"/>
          <w:color w:val="00000A"/>
          <w:sz w:val="24"/>
        </w:rPr>
        <w:t>•</w:t>
      </w:r>
      <w:r>
        <w:rPr>
          <w:rFonts w:ascii="Arial" w:eastAsia="Arial" w:hAnsi="Arial" w:cs="Arial"/>
          <w:color w:val="00000A"/>
          <w:sz w:val="24"/>
        </w:rPr>
        <w:t xml:space="preserve"> </w:t>
      </w:r>
      <w:r>
        <w:rPr>
          <w:rFonts w:ascii="Arial" w:eastAsia="Arial" w:hAnsi="Arial" w:cs="Arial"/>
          <w:color w:val="00000A"/>
          <w:sz w:val="24"/>
        </w:rPr>
        <w:tab/>
      </w:r>
      <w:r>
        <w:rPr>
          <w:rFonts w:ascii="Times New Roman" w:eastAsia="Times New Roman" w:hAnsi="Times New Roman" w:cs="Times New Roman"/>
          <w:color w:val="00000A"/>
          <w:sz w:val="24"/>
        </w:rPr>
        <w:t xml:space="preserve">zawory kulowe odcinające i antyskażeniowe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3.SPRZĘT </w:t>
      </w:r>
    </w:p>
    <w:p w:rsidR="00C95C2E" w:rsidRDefault="00B04F50">
      <w:pPr>
        <w:spacing w:after="4" w:line="247" w:lineRule="auto"/>
        <w:ind w:left="344" w:right="186" w:hanging="3"/>
      </w:pPr>
      <w:r>
        <w:rPr>
          <w:rFonts w:ascii="Times New Roman" w:eastAsia="Times New Roman" w:hAnsi="Times New Roman" w:cs="Times New Roman"/>
          <w:color w:val="00000A"/>
          <w:sz w:val="24"/>
        </w:rPr>
        <w:t xml:space="preserve">Ogólne wymagania dotyczące sprzętu podano w ST 00.01 „Wymagania ogólne" pkt 3. 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 i maszyny powinny posiadać odpowiednie parametry techniczne, być stosowane zgodnie z ich przeznaczeniem i zabezpieczone przed możliwością uruchomienia przez osoby niepowołane.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4.TRANSPORT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transportu podano w ST 00.01 „Wymagania ogólne" pkt 4.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Materiały należy przewozić krytymi środkami transportowymi. Przewożone materiały muszą być w sposób całkowicie pewny zabezpieczone przed przemieszczaniem się lub spadnięciem ze skrzyni ładunkowej. Rury w wiązkach muszą być transportowane na samochodach o odpowiedniej długości. Kształtki należy przewozić w odpowiednich pojemnikach. Podczas transportu, przeładunku i magazynowania rur i kształtek należy unikać ich zanieczyszczenia.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Przy załadunku i wyładunku oraz przewozie na środkach transportowych należy przestrzegać przepisów obowiązujących w transporcie drogowym. Przy ruchu po drogach publicznych środki transportowe muszą spełniać wymagania przepisów ruchu drogowego.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5.WYKONANIE ROBÓT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5.1. Kolejność wykonywania robót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 xml:space="preserve">wyznaczenie miejsca ułożenia rur ( trasowanie)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 xml:space="preserve">wykucie przejść przez ściany i stropy oraz wykonanie bruzd poziomych i pionowych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 xml:space="preserve">wykonanie gniazd i osadzenie uchwytów,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 xml:space="preserve">przecinanie rur,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 xml:space="preserve">założenie tulei ochronnych,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 xml:space="preserve">ułożenie rur z zamocowaniem wstępnym,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 xml:space="preserve">wykonanie połączeń,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wykonanie prób szczelności</w:t>
      </w:r>
      <w:r>
        <w:rPr>
          <w:rFonts w:ascii="Times New Roman" w:eastAsia="Times New Roman" w:hAnsi="Times New Roman" w:cs="Times New Roman"/>
          <w:sz w:val="24"/>
        </w:rPr>
        <w:t xml:space="preserve"> </w:t>
      </w:r>
    </w:p>
    <w:p w:rsidR="00C95C2E" w:rsidRDefault="00B04F50">
      <w:pPr>
        <w:numPr>
          <w:ilvl w:val="0"/>
          <w:numId w:val="87"/>
        </w:numPr>
        <w:spacing w:after="4" w:line="247" w:lineRule="auto"/>
        <w:ind w:right="17" w:hanging="139"/>
      </w:pPr>
      <w:r>
        <w:rPr>
          <w:rFonts w:ascii="Times New Roman" w:eastAsia="Times New Roman" w:hAnsi="Times New Roman" w:cs="Times New Roman"/>
          <w:color w:val="00000A"/>
          <w:sz w:val="24"/>
        </w:rPr>
        <w:t xml:space="preserve">montaż armatury i urządzeń sanitarnych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5.2. Wymagania dotyczące wykonania robót budowlano-instalacyjnych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robót podano w ST 00.01 „Wymagania ogólne" pkt 5. </w:t>
      </w:r>
    </w:p>
    <w:p w:rsidR="00C95C2E" w:rsidRDefault="00B04F50">
      <w:pPr>
        <w:spacing w:after="4" w:line="247" w:lineRule="auto"/>
        <w:ind w:left="344" w:right="501" w:hanging="3"/>
      </w:pPr>
      <w:r>
        <w:rPr>
          <w:rFonts w:ascii="Times New Roman" w:eastAsia="Times New Roman" w:hAnsi="Times New Roman" w:cs="Times New Roman"/>
          <w:color w:val="00000A"/>
          <w:sz w:val="24"/>
        </w:rPr>
        <w:t xml:space="preserve">Instalację należy wykonać z godnie z Dokumentacją Projektową. Przybory sanitarne i armatura wodociągowa powinna odpowiadać jakości zaprojektowanej. Elementy uszkodzone należy bezwzględnie usunąć z instalacji i zabezpieczyć przed możliwością powtórnego użycia. Przewody wodociągowe prowadzone po wierzchu ścian należy mocować do ścian za pomocą zaciskowych uchwytów i obejm wykonanych z blachy stalowej, ocynkowanych, systemowych np. HILTI lub równoważne z wkładką gumową.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 miejscach przejść przewodów przez ściany nie wolno wykonywać żadnych połączeń. Przejścia przez przegrody budowlane wykonać w tulejach ochronnych. Wolną przestrzeń między zewnętrzną ścianą rury i wewnętrzną tulei należy wypełnić odpowiednim materiałem termoplastycznym.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Wypełnienie powinno zapewniać jedynie możliwość osiowego ruchu przewodu. Długość tulei powinna być większa od grubości ściany lub stropu.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Montaż armatury i osprzętu ma być wykonany zgodnie z instrukcjami producenta i dostawcy.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5.3. Próby szczelności </w:t>
      </w:r>
    </w:p>
    <w:p w:rsidR="00C95C2E" w:rsidRDefault="00B04F50">
      <w:pPr>
        <w:spacing w:after="35" w:line="216" w:lineRule="auto"/>
        <w:ind w:left="379" w:right="13" w:hanging="10"/>
      </w:pPr>
      <w:r>
        <w:rPr>
          <w:rFonts w:ascii="Times New Roman" w:eastAsia="Times New Roman" w:hAnsi="Times New Roman" w:cs="Times New Roman"/>
          <w:sz w:val="24"/>
        </w:rPr>
        <w:t xml:space="preserve">Próby szczelności należy wykonać przed zakryciem kanałów ,bruzd i wykonaniem izolacji. W razie konieczności zakrycia przewodów można wykonać częściową próbę szczelności. Do próby szczelności wszystkie otwory należy zakorkować a instalację dokładnie odpowietrzyć. Po napełnieniu instalacji przeprowadzić kontrolę wszystkich połączeń i armatury. Po stwierdzeniu szczelności połączeń należy podwyższyć ciśnienie do 1,5 ciśnienia roboczego, ale nie mniej niż 10 atm. i ponownie sprawdzić szczelność instalacji i armatury. Instalację uważa się za szczelną gdy w ciągu 20 min. manometr nie wykaże spadków ciśnienia. Próby szczelności instalacji ciepłej wody należy przeprowadzić dwukrotnie. Pierwszy raz napełniając instalację zimną wodą do min. 10 atm. a drugi raz wodą o temp. </w:t>
      </w:r>
    </w:p>
    <w:p w:rsidR="00C95C2E" w:rsidRDefault="00B04F50">
      <w:pPr>
        <w:spacing w:after="13" w:line="268" w:lineRule="auto"/>
        <w:ind w:left="379" w:right="13" w:hanging="10"/>
      </w:pPr>
      <w:r>
        <w:rPr>
          <w:rFonts w:ascii="Times New Roman" w:eastAsia="Times New Roman" w:hAnsi="Times New Roman" w:cs="Times New Roman"/>
          <w:sz w:val="24"/>
        </w:rPr>
        <w:t xml:space="preserve">Min. 55ºC. </w:t>
      </w:r>
    </w:p>
    <w:p w:rsidR="00C95C2E" w:rsidRDefault="00B04F50">
      <w:pPr>
        <w:spacing w:after="13" w:line="268" w:lineRule="auto"/>
        <w:ind w:left="379" w:right="13" w:hanging="10"/>
      </w:pPr>
      <w:r>
        <w:rPr>
          <w:rFonts w:ascii="Times New Roman" w:eastAsia="Times New Roman" w:hAnsi="Times New Roman" w:cs="Times New Roman"/>
          <w:sz w:val="24"/>
        </w:rPr>
        <w:t xml:space="preserve">Z próby szczelności należy sporządzić protokół.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6.0 KONTROLA JAKOŚCI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Kontrola jakości robót powinna być przeprowadzona w czasie wszystkich faz robót zgodnie z wymaganiami Polskich Norm i „Warunkami technicznymi wykonania i odbioru robót budowlanomontażowych. Tom II - Instalacje sanitarne i przemysłowe”.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Każda dostarczona partia materiałów musi być zaopatrzona w świadectwo kontroli jakości producenta. Wyniki przeprowadzonych badań należy uznać za dodatnie, jeżeli wszystkie wymagania dla danej fazy robót zostały spełnione. Jeżeli którekolwiek z wymagań nie zostało spełnione, należy daną fazę uznać za niezgodną a wymaganiami normy i po dokonaniu poprawek przeprowadzić badania ponownie.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7.OBMIAR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obmiaru robót podano w ST 00.01 „Wymagania ogólne" pkt 7.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8.0 ODBIÓR ROBÓT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8.1 Ustalenia ogólne dotyczące odbioru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odbioru Robót podano w ST 00.01 „Wymagania ogólne" pkt 8. Wykonanie Robót określonych w niniejszej SST podlega odbiorowi robót zanikających wg zasad określonych w ST 00.01 „Wymagania ogólne".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8.2.Ustalenia szczegółowe dotyczące odbioru robót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Odbioru jakościowego materiałów dokonuje się po dostarczeniu ich na budowę. Należy sprawdzić zgodność właściwości technicznych z wymaganiami odpowiednich norm lub innych dokumentów (aprobat technicznych), zezwalających na stosowanie ich w budownictwie.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Przy odbiorze zakończonych robót należy dokonać sprawdzenia materiałów na podstawie załączonych zaświadczeń (certyfikaty, świadectwa zgodności, atesty) z kontroli, stwierdzających zgodność użytych materiałów z wymaganiami Dokumentacji Projektowej oraz z powołanymi normami i aprobatami technicznymi. </w:t>
      </w:r>
    </w:p>
    <w:p w:rsidR="00C95C2E" w:rsidRDefault="00B04F50">
      <w:pPr>
        <w:spacing w:after="0"/>
        <w:ind w:left="356"/>
      </w:pPr>
      <w:r>
        <w:rPr>
          <w:rFonts w:ascii="Times New Roman" w:eastAsia="Times New Roman" w:hAnsi="Times New Roman" w:cs="Times New Roman"/>
          <w:b/>
          <w:color w:val="00000A"/>
          <w:sz w:val="24"/>
        </w:rPr>
        <w:t xml:space="preserve">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9.PODSTAWA PŁATNOŚCI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ustalenia dotyczące podstawy płatności podano w ST 00.01 „Wymagania ogólne" pkt 9. </w:t>
      </w:r>
    </w:p>
    <w:p w:rsidR="00C95C2E" w:rsidRDefault="00B04F50">
      <w:pPr>
        <w:spacing w:after="4" w:line="250" w:lineRule="auto"/>
        <w:ind w:left="367" w:right="318" w:hanging="10"/>
      </w:pPr>
      <w:r>
        <w:rPr>
          <w:rFonts w:ascii="Times New Roman" w:eastAsia="Times New Roman" w:hAnsi="Times New Roman" w:cs="Times New Roman"/>
          <w:b/>
          <w:color w:val="00000A"/>
          <w:sz w:val="24"/>
        </w:rPr>
        <w:t xml:space="preserve">10.PRZEPISY ZWIĄZANE </w:t>
      </w:r>
    </w:p>
    <w:p w:rsidR="00C95C2E" w:rsidRDefault="00B04F50">
      <w:pPr>
        <w:spacing w:after="4" w:line="247" w:lineRule="auto"/>
        <w:ind w:left="344" w:right="17" w:hanging="3"/>
      </w:pPr>
      <w:r>
        <w:rPr>
          <w:rFonts w:ascii="Times New Roman" w:eastAsia="Times New Roman" w:hAnsi="Times New Roman" w:cs="Times New Roman"/>
          <w:color w:val="00000A"/>
          <w:sz w:val="24"/>
        </w:rPr>
        <w:t xml:space="preserve">Ogólne wymagania dotyczące przepisów związanych podano w ST 00.01 „Wymagania ogólne" pkt 10.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PN-82/M-82054.03 lub równoważna Własności mechaniczne zaworów kulowych.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PN-76/8860-01/01 lub równoważna Uchwyty do rurociągów.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PN-76/88601/01 lub równoważna Uchwyty do rurociągów pionowych i poziomych.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BN-69/8864-24 lub równoważna Wsporniki d rur z blachy i stali kształtowej.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PN-77/H-05519 lub równoważna Próba szczelności.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PN-74/H-74200 lub równoważna Rury stalowe ze szwem gwintowane.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PN-80/H-74219 lub równoważna Rury stalowe bez szwu walcowane na gorąco ogólnego stosowania. PN-70/C-89016 lub równoważna Kształtki polietylenowe do łączenia rur polietylenowych. Metody badań.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PN-92/B-01706 lub równoważna Instalacje wodociągowe. Wymagania w projektowaniu - wraz ze zmianą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 B-01706:1992/Az1:1999 lub równoważną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PN-81/B-10700.01 lub równoważna Instalacje wewnętrzne wodociągowe i kanalizacyjne. Wymagania i badania przy odbiorze. </w:t>
      </w:r>
    </w:p>
    <w:p w:rsidR="00C95C2E" w:rsidRDefault="00B04F50">
      <w:pPr>
        <w:spacing w:after="4" w:line="252" w:lineRule="auto"/>
        <w:ind w:left="351" w:right="422" w:hanging="10"/>
      </w:pPr>
      <w:r>
        <w:rPr>
          <w:rFonts w:ascii="Times New Roman" w:eastAsia="Times New Roman" w:hAnsi="Times New Roman" w:cs="Times New Roman"/>
          <w:i/>
          <w:color w:val="00000A"/>
          <w:sz w:val="24"/>
        </w:rPr>
        <w:t xml:space="preserve">PN-92/B-10735 lub równoważna Kanalizacja. Przewody kanalizacyjne. Wymagania i badania przy odbiorze. Rozporządzenie Ministra Infrastruktury z dnia 12 kwietnia 2002 r. w sprawie warunków, jakim powinny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odpowiadać budynki i ich usytuowanie (Dz.U. Nr75/2002, poz. 690 , Dz.U. Nr33/2003 poz. 270) , wraz ze zmianą z dnia 7 kwietnia 2004 (Dz.U. Nr109/2004, poz. 1156) </w:t>
      </w:r>
    </w:p>
    <w:p w:rsidR="00C95C2E" w:rsidRDefault="00B04F50">
      <w:pPr>
        <w:spacing w:after="4" w:line="252" w:lineRule="auto"/>
        <w:ind w:left="351" w:hanging="10"/>
      </w:pPr>
      <w:r>
        <w:rPr>
          <w:rFonts w:ascii="Times New Roman" w:eastAsia="Times New Roman" w:hAnsi="Times New Roman" w:cs="Times New Roman"/>
          <w:i/>
          <w:color w:val="00000A"/>
          <w:sz w:val="24"/>
        </w:rPr>
        <w:t xml:space="preserve">Warunki techniczne wykonania i odbioru robót budowlano-montażowych. Tom II – Instalacje sanitarne i przemysłowe. Arkady, Warszawa 1988. </w:t>
      </w:r>
    </w:p>
    <w:p w:rsidR="00C95C2E" w:rsidRDefault="00B04F50">
      <w:pPr>
        <w:spacing w:after="21" w:line="216" w:lineRule="auto"/>
        <w:ind w:left="356" w:right="9893"/>
      </w:pPr>
      <w:r>
        <w:rPr>
          <w:rFonts w:ascii="Times New Roman" w:eastAsia="Times New Roman" w:hAnsi="Times New Roman" w:cs="Times New Roman"/>
          <w:color w:val="00000A"/>
          <w:sz w:val="24"/>
        </w:rPr>
        <w:t xml:space="preserve">        </w:t>
      </w:r>
    </w:p>
    <w:p w:rsidR="00C95C2E" w:rsidRDefault="00B04F50">
      <w:pPr>
        <w:spacing w:after="0"/>
        <w:ind w:left="356"/>
      </w:pPr>
      <w:r>
        <w:rPr>
          <w:rFonts w:ascii="Times New Roman" w:eastAsia="Times New Roman" w:hAnsi="Times New Roman" w:cs="Times New Roman"/>
          <w:sz w:val="24"/>
        </w:rPr>
        <w:t xml:space="preserve"> </w:t>
      </w:r>
    </w:p>
    <w:sectPr w:rsidR="00C95C2E">
      <w:footerReference w:type="even" r:id="rId9"/>
      <w:footerReference w:type="default" r:id="rId10"/>
      <w:footerReference w:type="first" r:id="rId11"/>
      <w:pgSz w:w="11906" w:h="16838"/>
      <w:pgMar w:top="698" w:right="554" w:bottom="993" w:left="104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089" w:rsidRDefault="00803089">
      <w:pPr>
        <w:spacing w:after="0" w:line="240" w:lineRule="auto"/>
      </w:pPr>
      <w:r>
        <w:separator/>
      </w:r>
    </w:p>
  </w:endnote>
  <w:endnote w:type="continuationSeparator" w:id="0">
    <w:p w:rsidR="00803089" w:rsidRDefault="00803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08C" w:rsidRDefault="001E008C">
    <w:pPr>
      <w:spacing w:after="0"/>
      <w:ind w:left="356"/>
    </w:pPr>
    <w:r>
      <w:fldChar w:fldCharType="begin"/>
    </w:r>
    <w:r>
      <w:instrText xml:space="preserve"> PAGE   \* MERGEFORMAT </w:instrText>
    </w:r>
    <w:r>
      <w:fldChar w:fldCharType="separate"/>
    </w:r>
    <w:r>
      <w:rPr>
        <w:rFonts w:ascii="Arial" w:eastAsia="Arial" w:hAnsi="Arial" w:cs="Arial"/>
        <w:sz w:val="24"/>
      </w:rPr>
      <w:t>1</w:t>
    </w:r>
    <w:r>
      <w:rPr>
        <w:rFonts w:ascii="Arial" w:eastAsia="Arial" w:hAnsi="Arial" w:cs="Arial"/>
        <w:sz w:val="24"/>
      </w:rPr>
      <w:fldChar w:fldCharType="end"/>
    </w:r>
    <w:r>
      <w:rPr>
        <w:rFonts w:ascii="Arial" w:eastAsia="Arial" w:hAnsi="Arial" w:cs="Arial"/>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05788"/>
      <w:docPartObj>
        <w:docPartGallery w:val="Page Numbers (Bottom of Page)"/>
        <w:docPartUnique/>
      </w:docPartObj>
    </w:sdtPr>
    <w:sdtEndPr/>
    <w:sdtContent>
      <w:p w:rsidR="001E008C" w:rsidRDefault="001E008C">
        <w:pPr>
          <w:pStyle w:val="Stopka"/>
          <w:jc w:val="right"/>
        </w:pPr>
        <w:r>
          <w:fldChar w:fldCharType="begin"/>
        </w:r>
        <w:r>
          <w:instrText>PAGE   \* MERGEFORMAT</w:instrText>
        </w:r>
        <w:r>
          <w:fldChar w:fldCharType="separate"/>
        </w:r>
        <w:r w:rsidR="003D6899">
          <w:rPr>
            <w:noProof/>
          </w:rPr>
          <w:t>1</w:t>
        </w:r>
        <w:r>
          <w:fldChar w:fldCharType="end"/>
        </w:r>
      </w:p>
    </w:sdtContent>
  </w:sdt>
  <w:p w:rsidR="001E008C" w:rsidRDefault="001E008C">
    <w:pPr>
      <w:spacing w:after="0"/>
      <w:ind w:left="35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08C" w:rsidRDefault="001E008C">
    <w:pPr>
      <w:spacing w:after="0"/>
      <w:ind w:left="356"/>
    </w:pPr>
    <w:r>
      <w:fldChar w:fldCharType="begin"/>
    </w:r>
    <w:r>
      <w:instrText xml:space="preserve"> PAGE   \* MERGEFORMAT </w:instrText>
    </w:r>
    <w:r>
      <w:fldChar w:fldCharType="separate"/>
    </w:r>
    <w:r>
      <w:rPr>
        <w:rFonts w:ascii="Arial" w:eastAsia="Arial" w:hAnsi="Arial" w:cs="Arial"/>
        <w:sz w:val="24"/>
      </w:rPr>
      <w:t>1</w:t>
    </w:r>
    <w:r>
      <w:rPr>
        <w:rFonts w:ascii="Arial" w:eastAsia="Arial" w:hAnsi="Arial" w:cs="Arial"/>
        <w:sz w:val="24"/>
      </w:rPr>
      <w:fldChar w:fldCharType="end"/>
    </w:r>
    <w:r>
      <w:rPr>
        <w:rFonts w:ascii="Arial" w:eastAsia="Arial" w:hAnsi="Arial" w:cs="Arial"/>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089" w:rsidRDefault="00803089">
      <w:pPr>
        <w:spacing w:after="0" w:line="240" w:lineRule="auto"/>
      </w:pPr>
      <w:r>
        <w:separator/>
      </w:r>
    </w:p>
  </w:footnote>
  <w:footnote w:type="continuationSeparator" w:id="0">
    <w:p w:rsidR="00803089" w:rsidRDefault="008030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6004"/>
    <w:multiLevelType w:val="hybridMultilevel"/>
    <w:tmpl w:val="6FAEC53E"/>
    <w:lvl w:ilvl="0" w:tplc="5EF8D38E">
      <w:start w:val="1"/>
      <w:numFmt w:val="bullet"/>
      <w:lvlText w:val="–"/>
      <w:lvlJc w:val="left"/>
      <w:pPr>
        <w:ind w:left="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08632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6C8E2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52339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5C2A4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68FC7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66151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0257A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369B6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CB6BAF"/>
    <w:multiLevelType w:val="multilevel"/>
    <w:tmpl w:val="EEBC4438"/>
    <w:lvl w:ilvl="0">
      <w:start w:val="4"/>
      <w:numFmt w:val="decimal"/>
      <w:lvlText w:val="%1"/>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2"/>
      <w:numFmt w:val="decimal"/>
      <w:lvlText w:val="%1.%2"/>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decimal"/>
      <w:lvlRestart w:val="0"/>
      <w:lvlText w:val="%1.%2.%3."/>
      <w:lvlJc w:val="left"/>
      <w:pPr>
        <w:ind w:left="1065"/>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2" w15:restartNumberingAfterBreak="0">
    <w:nsid w:val="02756735"/>
    <w:multiLevelType w:val="hybridMultilevel"/>
    <w:tmpl w:val="411E7450"/>
    <w:lvl w:ilvl="0" w:tplc="C5F4CE94">
      <w:start w:val="1"/>
      <w:numFmt w:val="bullet"/>
      <w:lvlText w:val="–"/>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679D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84EC3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6E7FC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9E17F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18FA2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F8133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BA432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8001D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A608F7"/>
    <w:multiLevelType w:val="hybridMultilevel"/>
    <w:tmpl w:val="26E21F08"/>
    <w:lvl w:ilvl="0" w:tplc="E8E2E3E4">
      <w:start w:val="1"/>
      <w:numFmt w:val="bullet"/>
      <w:lvlText w:val="-"/>
      <w:lvlJc w:val="left"/>
      <w:pPr>
        <w:ind w:left="501"/>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663A513C">
      <w:start w:val="1"/>
      <w:numFmt w:val="bullet"/>
      <w:lvlText w:val="o"/>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01D2490C">
      <w:start w:val="1"/>
      <w:numFmt w:val="bullet"/>
      <w:lvlText w:val="▪"/>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B98CC090">
      <w:start w:val="1"/>
      <w:numFmt w:val="bullet"/>
      <w:lvlText w:val="•"/>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E1C27FC6">
      <w:start w:val="1"/>
      <w:numFmt w:val="bullet"/>
      <w:lvlText w:val="o"/>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6D76DBA6">
      <w:start w:val="1"/>
      <w:numFmt w:val="bullet"/>
      <w:lvlText w:val="▪"/>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E89C3092">
      <w:start w:val="1"/>
      <w:numFmt w:val="bullet"/>
      <w:lvlText w:val="•"/>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9B300294">
      <w:start w:val="1"/>
      <w:numFmt w:val="bullet"/>
      <w:lvlText w:val="o"/>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418BD8A">
      <w:start w:val="1"/>
      <w:numFmt w:val="bullet"/>
      <w:lvlText w:val="▪"/>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4" w15:restartNumberingAfterBreak="0">
    <w:nsid w:val="067979A4"/>
    <w:multiLevelType w:val="hybridMultilevel"/>
    <w:tmpl w:val="A7A633CA"/>
    <w:lvl w:ilvl="0" w:tplc="EF8EAD1E">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474FDA"/>
    <w:multiLevelType w:val="hybridMultilevel"/>
    <w:tmpl w:val="5B52DF5A"/>
    <w:lvl w:ilvl="0" w:tplc="FAA88E5A">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6613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06713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A082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A2756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625E0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89B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98257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6AF8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84453C3"/>
    <w:multiLevelType w:val="hybridMultilevel"/>
    <w:tmpl w:val="4DCCDA50"/>
    <w:lvl w:ilvl="0" w:tplc="BA4EDE0C">
      <w:start w:val="1"/>
      <w:numFmt w:val="decimal"/>
      <w:lvlText w:val="%1)"/>
      <w:lvlJc w:val="left"/>
      <w:pPr>
        <w:ind w:left="1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96119C">
      <w:start w:val="1"/>
      <w:numFmt w:val="lowerLetter"/>
      <w:lvlText w:val="%2"/>
      <w:lvlJc w:val="left"/>
      <w:pPr>
        <w:ind w:left="1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CEDD08">
      <w:start w:val="1"/>
      <w:numFmt w:val="lowerRoman"/>
      <w:lvlText w:val="%3"/>
      <w:lvlJc w:val="left"/>
      <w:pPr>
        <w:ind w:left="2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5A94C8">
      <w:start w:val="1"/>
      <w:numFmt w:val="decimal"/>
      <w:lvlText w:val="%4"/>
      <w:lvlJc w:val="left"/>
      <w:pPr>
        <w:ind w:left="3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723426">
      <w:start w:val="1"/>
      <w:numFmt w:val="lowerLetter"/>
      <w:lvlText w:val="%5"/>
      <w:lvlJc w:val="left"/>
      <w:pPr>
        <w:ind w:left="3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140E76">
      <w:start w:val="1"/>
      <w:numFmt w:val="lowerRoman"/>
      <w:lvlText w:val="%6"/>
      <w:lvlJc w:val="left"/>
      <w:pPr>
        <w:ind w:left="4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5CED5E">
      <w:start w:val="1"/>
      <w:numFmt w:val="decimal"/>
      <w:lvlText w:val="%7"/>
      <w:lvlJc w:val="left"/>
      <w:pPr>
        <w:ind w:left="5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689B3E">
      <w:start w:val="1"/>
      <w:numFmt w:val="lowerLetter"/>
      <w:lvlText w:val="%8"/>
      <w:lvlJc w:val="left"/>
      <w:pPr>
        <w:ind w:left="6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E3862">
      <w:start w:val="1"/>
      <w:numFmt w:val="lowerRoman"/>
      <w:lvlText w:val="%9"/>
      <w:lvlJc w:val="left"/>
      <w:pPr>
        <w:ind w:left="6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C06B7D"/>
    <w:multiLevelType w:val="hybridMultilevel"/>
    <w:tmpl w:val="DB0E2B0C"/>
    <w:lvl w:ilvl="0" w:tplc="F1DC04DE">
      <w:start w:val="1"/>
      <w:numFmt w:val="bullet"/>
      <w:lvlText w:val="-"/>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0C6FC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E6D7B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ECB50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C2AAE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DA182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867ED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DA882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CA87A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CF2D1B"/>
    <w:multiLevelType w:val="hybridMultilevel"/>
    <w:tmpl w:val="36E683B6"/>
    <w:lvl w:ilvl="0" w:tplc="58065B22">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D61B4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FC19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6290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424FA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3441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DE8B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630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8E492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9566331"/>
    <w:multiLevelType w:val="hybridMultilevel"/>
    <w:tmpl w:val="38FC8030"/>
    <w:lvl w:ilvl="0" w:tplc="3ED00600">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E0F9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32AD3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E423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B2FC3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0A79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6CE9D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920A2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7A891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9B220C2"/>
    <w:multiLevelType w:val="hybridMultilevel"/>
    <w:tmpl w:val="E8E2E4C0"/>
    <w:lvl w:ilvl="0" w:tplc="59FEFFD2">
      <w:start w:val="1"/>
      <w:numFmt w:val="bullet"/>
      <w:lvlText w:val="•"/>
      <w:lvlJc w:val="left"/>
      <w:pPr>
        <w:ind w:left="360"/>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lvl w:ilvl="1" w:tplc="C8A04FCE">
      <w:start w:val="1"/>
      <w:numFmt w:val="bullet"/>
      <w:lvlText w:val="o"/>
      <w:lvlJc w:val="left"/>
      <w:pPr>
        <w:ind w:left="538"/>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lvl w:ilvl="2" w:tplc="20B8B810">
      <w:start w:val="1"/>
      <w:numFmt w:val="bullet"/>
      <w:lvlRestart w:val="0"/>
      <w:lvlText w:val="-"/>
      <w:lvlJc w:val="left"/>
      <w:pPr>
        <w:ind w:left="480"/>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lvl w:ilvl="3" w:tplc="AD3C79BC">
      <w:start w:val="1"/>
      <w:numFmt w:val="bullet"/>
      <w:lvlText w:val="•"/>
      <w:lvlJc w:val="left"/>
      <w:pPr>
        <w:ind w:left="1436"/>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lvl w:ilvl="4" w:tplc="C3B46CF6">
      <w:start w:val="1"/>
      <w:numFmt w:val="bullet"/>
      <w:lvlText w:val="o"/>
      <w:lvlJc w:val="left"/>
      <w:pPr>
        <w:ind w:left="2156"/>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lvl w:ilvl="5" w:tplc="72BAEC3A">
      <w:start w:val="1"/>
      <w:numFmt w:val="bullet"/>
      <w:lvlText w:val="▪"/>
      <w:lvlJc w:val="left"/>
      <w:pPr>
        <w:ind w:left="2876"/>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lvl w:ilvl="6" w:tplc="F9C6C702">
      <w:start w:val="1"/>
      <w:numFmt w:val="bullet"/>
      <w:lvlText w:val="•"/>
      <w:lvlJc w:val="left"/>
      <w:pPr>
        <w:ind w:left="3596"/>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lvl w:ilvl="7" w:tplc="459AB93E">
      <w:start w:val="1"/>
      <w:numFmt w:val="bullet"/>
      <w:lvlText w:val="o"/>
      <w:lvlJc w:val="left"/>
      <w:pPr>
        <w:ind w:left="4316"/>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lvl w:ilvl="8" w:tplc="EFE6D524">
      <w:start w:val="1"/>
      <w:numFmt w:val="bullet"/>
      <w:lvlText w:val="▪"/>
      <w:lvlJc w:val="left"/>
      <w:pPr>
        <w:ind w:left="5036"/>
      </w:pPr>
      <w:rPr>
        <w:rFonts w:ascii="Times New Roman" w:eastAsia="Times New Roman" w:hAnsi="Times New Roman" w:cs="Times New Roman"/>
        <w:b w:val="0"/>
        <w:i w:val="0"/>
        <w:strike w:val="0"/>
        <w:dstrike w:val="0"/>
        <w:color w:val="00000A"/>
        <w:sz w:val="24"/>
        <w:szCs w:val="24"/>
        <w:u w:val="single" w:color="00000A"/>
        <w:bdr w:val="none" w:sz="0" w:space="0" w:color="auto"/>
        <w:shd w:val="clear" w:color="auto" w:fill="auto"/>
        <w:vertAlign w:val="baseline"/>
      </w:rPr>
    </w:lvl>
  </w:abstractNum>
  <w:abstractNum w:abstractNumId="11" w15:restartNumberingAfterBreak="0">
    <w:nsid w:val="0B3A6381"/>
    <w:multiLevelType w:val="hybridMultilevel"/>
    <w:tmpl w:val="1D42E922"/>
    <w:lvl w:ilvl="0" w:tplc="50DA3EEA">
      <w:start w:val="1"/>
      <w:numFmt w:val="bullet"/>
      <w:lvlText w:val="•"/>
      <w:lvlJc w:val="left"/>
      <w:pPr>
        <w:ind w:left="3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383D3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9288C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ECC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D23A8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298437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B67AD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54E75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A10D42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BCF2CAE"/>
    <w:multiLevelType w:val="hybridMultilevel"/>
    <w:tmpl w:val="A56C9552"/>
    <w:lvl w:ilvl="0" w:tplc="F84C1ED2">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9ADC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86F2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C02D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FCDD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0CDDE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3EA44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F073F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56313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C91510D"/>
    <w:multiLevelType w:val="hybridMultilevel"/>
    <w:tmpl w:val="6FA6B4F0"/>
    <w:lvl w:ilvl="0" w:tplc="F78AED16">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04FF8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94A502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9017F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FEA29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82C7D0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78AF7C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D673D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624A5B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CC80245"/>
    <w:multiLevelType w:val="hybridMultilevel"/>
    <w:tmpl w:val="9A66E992"/>
    <w:lvl w:ilvl="0" w:tplc="0500278A">
      <w:start w:val="1"/>
      <w:numFmt w:val="bullet"/>
      <w:lvlText w:val="-"/>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9814E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164E6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62CE3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80C95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7A7C5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1E471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6C978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761CB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D3C6037"/>
    <w:multiLevelType w:val="hybridMultilevel"/>
    <w:tmpl w:val="B2E0E040"/>
    <w:lvl w:ilvl="0" w:tplc="97E26850">
      <w:start w:val="1"/>
      <w:numFmt w:val="decimal"/>
      <w:lvlText w:val="%1."/>
      <w:lvlJc w:val="left"/>
      <w:pPr>
        <w:ind w:left="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E285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7C22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722F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88E57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0E17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8C47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C2BF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DAAD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E3824F0"/>
    <w:multiLevelType w:val="hybridMultilevel"/>
    <w:tmpl w:val="725A61E0"/>
    <w:lvl w:ilvl="0" w:tplc="25BE3274">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0ECF8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DD2E6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F023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CB4BAE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B28C05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A32FDC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9CD68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A434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F40477F"/>
    <w:multiLevelType w:val="hybridMultilevel"/>
    <w:tmpl w:val="9DF08D98"/>
    <w:lvl w:ilvl="0" w:tplc="203C037C">
      <w:start w:val="1"/>
      <w:numFmt w:val="lowerLetter"/>
      <w:lvlText w:val="%1)"/>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B40A6E">
      <w:start w:val="1"/>
      <w:numFmt w:val="lowerLetter"/>
      <w:lvlText w:val="%2"/>
      <w:lvlJc w:val="left"/>
      <w:pPr>
        <w:ind w:left="1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EC4D7E">
      <w:start w:val="1"/>
      <w:numFmt w:val="lowerRoman"/>
      <w:lvlText w:val="%3"/>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A84ADC">
      <w:start w:val="1"/>
      <w:numFmt w:val="decimal"/>
      <w:lvlText w:val="%4"/>
      <w:lvlJc w:val="left"/>
      <w:pPr>
        <w:ind w:left="2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400D28">
      <w:start w:val="1"/>
      <w:numFmt w:val="lowerLetter"/>
      <w:lvlText w:val="%5"/>
      <w:lvlJc w:val="left"/>
      <w:pPr>
        <w:ind w:left="3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A4FAA8">
      <w:start w:val="1"/>
      <w:numFmt w:val="lowerRoman"/>
      <w:lvlText w:val="%6"/>
      <w:lvlJc w:val="left"/>
      <w:pPr>
        <w:ind w:left="4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0E4262">
      <w:start w:val="1"/>
      <w:numFmt w:val="decimal"/>
      <w:lvlText w:val="%7"/>
      <w:lvlJc w:val="left"/>
      <w:pPr>
        <w:ind w:left="5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EC2F34">
      <w:start w:val="1"/>
      <w:numFmt w:val="lowerLetter"/>
      <w:lvlText w:val="%8"/>
      <w:lvlJc w:val="left"/>
      <w:pPr>
        <w:ind w:left="5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9AFD68">
      <w:start w:val="1"/>
      <w:numFmt w:val="lowerRoman"/>
      <w:lvlText w:val="%9"/>
      <w:lvlJc w:val="left"/>
      <w:pPr>
        <w:ind w:left="6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30B418D"/>
    <w:multiLevelType w:val="hybridMultilevel"/>
    <w:tmpl w:val="06765BFA"/>
    <w:lvl w:ilvl="0" w:tplc="03401100">
      <w:start w:val="1"/>
      <w:numFmt w:val="bullet"/>
      <w:lvlText w:val="✓"/>
      <w:lvlJc w:val="left"/>
      <w:pPr>
        <w:ind w:left="10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BE42F2">
      <w:start w:val="1"/>
      <w:numFmt w:val="bullet"/>
      <w:lvlText w:val="o"/>
      <w:lvlJc w:val="left"/>
      <w:pPr>
        <w:ind w:left="167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DB41EAC">
      <w:start w:val="1"/>
      <w:numFmt w:val="bullet"/>
      <w:lvlText w:val="▪"/>
      <w:lvlJc w:val="left"/>
      <w:pPr>
        <w:ind w:left="239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3A84D6">
      <w:start w:val="1"/>
      <w:numFmt w:val="bullet"/>
      <w:lvlText w:val="•"/>
      <w:lvlJc w:val="left"/>
      <w:pPr>
        <w:ind w:left="31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56C01D8">
      <w:start w:val="1"/>
      <w:numFmt w:val="bullet"/>
      <w:lvlText w:val="o"/>
      <w:lvlJc w:val="left"/>
      <w:pPr>
        <w:ind w:left="38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5EB1F4">
      <w:start w:val="1"/>
      <w:numFmt w:val="bullet"/>
      <w:lvlText w:val="▪"/>
      <w:lvlJc w:val="left"/>
      <w:pPr>
        <w:ind w:left="455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EEFC16">
      <w:start w:val="1"/>
      <w:numFmt w:val="bullet"/>
      <w:lvlText w:val="•"/>
      <w:lvlJc w:val="left"/>
      <w:pPr>
        <w:ind w:left="527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A26E7D4">
      <w:start w:val="1"/>
      <w:numFmt w:val="bullet"/>
      <w:lvlText w:val="o"/>
      <w:lvlJc w:val="left"/>
      <w:pPr>
        <w:ind w:left="599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9860D1A">
      <w:start w:val="1"/>
      <w:numFmt w:val="bullet"/>
      <w:lvlText w:val="▪"/>
      <w:lvlJc w:val="left"/>
      <w:pPr>
        <w:ind w:left="6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4DF5B00"/>
    <w:multiLevelType w:val="hybridMultilevel"/>
    <w:tmpl w:val="A3383E2C"/>
    <w:lvl w:ilvl="0" w:tplc="AB56962E">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EA3B7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36EA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218B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D0E6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48EC7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34659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CCCF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D0209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5371DED"/>
    <w:multiLevelType w:val="hybridMultilevel"/>
    <w:tmpl w:val="A6FA33D8"/>
    <w:lvl w:ilvl="0" w:tplc="31C4898E">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03A938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E0039A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E9A3FD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2ED68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9CD4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7DEB35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D8AEF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56081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725BD2"/>
    <w:multiLevelType w:val="hybridMultilevel"/>
    <w:tmpl w:val="916AF4A0"/>
    <w:lvl w:ilvl="0" w:tplc="3A32E544">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F4B3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AE9D5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48971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BE425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B443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08439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DC8F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7ABB3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966125D"/>
    <w:multiLevelType w:val="hybridMultilevel"/>
    <w:tmpl w:val="804C79DE"/>
    <w:lvl w:ilvl="0" w:tplc="9ED49152">
      <w:start w:val="1"/>
      <w:numFmt w:val="bullet"/>
      <w:lvlText w:val="-"/>
      <w:lvlJc w:val="left"/>
      <w:pPr>
        <w:ind w:left="4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9AA41234">
      <w:start w:val="1"/>
      <w:numFmt w:val="bullet"/>
      <w:lvlText w:val="o"/>
      <w:lvlJc w:val="left"/>
      <w:pPr>
        <w:ind w:left="108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A8786D9A">
      <w:start w:val="1"/>
      <w:numFmt w:val="bullet"/>
      <w:lvlText w:val="▪"/>
      <w:lvlJc w:val="left"/>
      <w:pPr>
        <w:ind w:left="180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0A8CD994">
      <w:start w:val="1"/>
      <w:numFmt w:val="bullet"/>
      <w:lvlText w:val="•"/>
      <w:lvlJc w:val="left"/>
      <w:pPr>
        <w:ind w:left="252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C56082E2">
      <w:start w:val="1"/>
      <w:numFmt w:val="bullet"/>
      <w:lvlText w:val="o"/>
      <w:lvlJc w:val="left"/>
      <w:pPr>
        <w:ind w:left="324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B4CC6414">
      <w:start w:val="1"/>
      <w:numFmt w:val="bullet"/>
      <w:lvlText w:val="▪"/>
      <w:lvlJc w:val="left"/>
      <w:pPr>
        <w:ind w:left="396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ACB2BCC8">
      <w:start w:val="1"/>
      <w:numFmt w:val="bullet"/>
      <w:lvlText w:val="•"/>
      <w:lvlJc w:val="left"/>
      <w:pPr>
        <w:ind w:left="468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D4AA3740">
      <w:start w:val="1"/>
      <w:numFmt w:val="bullet"/>
      <w:lvlText w:val="o"/>
      <w:lvlJc w:val="left"/>
      <w:pPr>
        <w:ind w:left="540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DDACD30A">
      <w:start w:val="1"/>
      <w:numFmt w:val="bullet"/>
      <w:lvlText w:val="▪"/>
      <w:lvlJc w:val="left"/>
      <w:pPr>
        <w:ind w:left="612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23" w15:restartNumberingAfterBreak="0">
    <w:nsid w:val="1B555358"/>
    <w:multiLevelType w:val="hybridMultilevel"/>
    <w:tmpl w:val="19C4EA8C"/>
    <w:lvl w:ilvl="0" w:tplc="891A0BF0">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AAF0C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9CEC8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420F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D472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A64C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BE90B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2C40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0291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CA76FA7"/>
    <w:multiLevelType w:val="hybridMultilevel"/>
    <w:tmpl w:val="335A4B58"/>
    <w:lvl w:ilvl="0" w:tplc="01488002">
      <w:start w:val="4"/>
      <w:numFmt w:val="decimal"/>
      <w:lvlText w:val="%1."/>
      <w:lvlJc w:val="left"/>
      <w:pPr>
        <w:ind w:left="59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tplc="521A26F0">
      <w:start w:val="1"/>
      <w:numFmt w:val="lowerLetter"/>
      <w:lvlText w:val="%2"/>
      <w:lvlJc w:val="left"/>
      <w:pPr>
        <w:ind w:left="143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tplc="18FE10B2">
      <w:start w:val="1"/>
      <w:numFmt w:val="lowerRoman"/>
      <w:lvlText w:val="%3"/>
      <w:lvlJc w:val="left"/>
      <w:pPr>
        <w:ind w:left="215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tplc="FCE8DB9A">
      <w:start w:val="1"/>
      <w:numFmt w:val="decimal"/>
      <w:lvlText w:val="%4"/>
      <w:lvlJc w:val="left"/>
      <w:pPr>
        <w:ind w:left="287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tplc="5F50F456">
      <w:start w:val="1"/>
      <w:numFmt w:val="lowerLetter"/>
      <w:lvlText w:val="%5"/>
      <w:lvlJc w:val="left"/>
      <w:pPr>
        <w:ind w:left="359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tplc="44480926">
      <w:start w:val="1"/>
      <w:numFmt w:val="lowerRoman"/>
      <w:lvlText w:val="%6"/>
      <w:lvlJc w:val="left"/>
      <w:pPr>
        <w:ind w:left="431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tplc="74D6AB7C">
      <w:start w:val="1"/>
      <w:numFmt w:val="decimal"/>
      <w:lvlText w:val="%7"/>
      <w:lvlJc w:val="left"/>
      <w:pPr>
        <w:ind w:left="503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tplc="3C0639D6">
      <w:start w:val="1"/>
      <w:numFmt w:val="lowerLetter"/>
      <w:lvlText w:val="%8"/>
      <w:lvlJc w:val="left"/>
      <w:pPr>
        <w:ind w:left="575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tplc="5A9C8916">
      <w:start w:val="1"/>
      <w:numFmt w:val="lowerRoman"/>
      <w:lvlText w:val="%9"/>
      <w:lvlJc w:val="left"/>
      <w:pPr>
        <w:ind w:left="647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25" w15:restartNumberingAfterBreak="0">
    <w:nsid w:val="1F082E12"/>
    <w:multiLevelType w:val="hybridMultilevel"/>
    <w:tmpl w:val="3EBE49D2"/>
    <w:lvl w:ilvl="0" w:tplc="92CAC340">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EAA71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58C0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D2160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D0D4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7A3A0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4EB25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7E51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32DC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0CA21BB"/>
    <w:multiLevelType w:val="hybridMultilevel"/>
    <w:tmpl w:val="86B43772"/>
    <w:lvl w:ilvl="0" w:tplc="CC042CA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4701390"/>
    <w:multiLevelType w:val="hybridMultilevel"/>
    <w:tmpl w:val="4BB84D10"/>
    <w:lvl w:ilvl="0" w:tplc="DAB0213C">
      <w:start w:val="1"/>
      <w:numFmt w:val="bullet"/>
      <w:lvlText w:val="•"/>
      <w:lvlJc w:val="left"/>
      <w:pPr>
        <w:ind w:left="1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10E4C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77ACA8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16C706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9B4A28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7D486C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06C61C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A46B47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EAE39D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4FA4928"/>
    <w:multiLevelType w:val="hybridMultilevel"/>
    <w:tmpl w:val="AD981328"/>
    <w:lvl w:ilvl="0" w:tplc="2AA6714C">
      <w:start w:val="1"/>
      <w:numFmt w:val="bullet"/>
      <w:lvlText w:val="-"/>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FED64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48D62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2898A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FAB76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1C273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B6B56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4484B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7086F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5904AC1"/>
    <w:multiLevelType w:val="hybridMultilevel"/>
    <w:tmpl w:val="47E6C2D2"/>
    <w:lvl w:ilvl="0" w:tplc="A08480C8">
      <w:start w:val="1"/>
      <w:numFmt w:val="bullet"/>
      <w:lvlText w:val="•"/>
      <w:lvlJc w:val="left"/>
      <w:pPr>
        <w:ind w:left="3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1750CFFA">
      <w:start w:val="1"/>
      <w:numFmt w:val="bullet"/>
      <w:lvlText w:val="o"/>
      <w:lvlJc w:val="left"/>
      <w:pPr>
        <w:ind w:left="538"/>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6718630E">
      <w:start w:val="1"/>
      <w:numFmt w:val="bullet"/>
      <w:lvlRestart w:val="0"/>
      <w:lvlText w:val="-"/>
      <w:lvlJc w:val="left"/>
      <w:pPr>
        <w:ind w:left="1097"/>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8A682954">
      <w:start w:val="1"/>
      <w:numFmt w:val="bullet"/>
      <w:lvlText w:val="•"/>
      <w:lvlJc w:val="left"/>
      <w:pPr>
        <w:ind w:left="1436"/>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FF0E40A0">
      <w:start w:val="1"/>
      <w:numFmt w:val="bullet"/>
      <w:lvlText w:val="o"/>
      <w:lvlJc w:val="left"/>
      <w:pPr>
        <w:ind w:left="2156"/>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A2AE953E">
      <w:start w:val="1"/>
      <w:numFmt w:val="bullet"/>
      <w:lvlText w:val="▪"/>
      <w:lvlJc w:val="left"/>
      <w:pPr>
        <w:ind w:left="2876"/>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F3DE4404">
      <w:start w:val="1"/>
      <w:numFmt w:val="bullet"/>
      <w:lvlText w:val="•"/>
      <w:lvlJc w:val="left"/>
      <w:pPr>
        <w:ind w:left="3596"/>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A0AEE308">
      <w:start w:val="1"/>
      <w:numFmt w:val="bullet"/>
      <w:lvlText w:val="o"/>
      <w:lvlJc w:val="left"/>
      <w:pPr>
        <w:ind w:left="4316"/>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8A8CE62">
      <w:start w:val="1"/>
      <w:numFmt w:val="bullet"/>
      <w:lvlText w:val="▪"/>
      <w:lvlJc w:val="left"/>
      <w:pPr>
        <w:ind w:left="5036"/>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0" w15:restartNumberingAfterBreak="0">
    <w:nsid w:val="26C46A7B"/>
    <w:multiLevelType w:val="hybridMultilevel"/>
    <w:tmpl w:val="7B62D38C"/>
    <w:lvl w:ilvl="0" w:tplc="33A25226">
      <w:start w:val="1"/>
      <w:numFmt w:val="bullet"/>
      <w:lvlText w:val="-"/>
      <w:lvlJc w:val="left"/>
      <w:pPr>
        <w:ind w:left="4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DA28CDD4">
      <w:start w:val="1"/>
      <w:numFmt w:val="bullet"/>
      <w:lvlText w:val="o"/>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D1347210">
      <w:start w:val="1"/>
      <w:numFmt w:val="bullet"/>
      <w:lvlText w:val="▪"/>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71E6FC76">
      <w:start w:val="1"/>
      <w:numFmt w:val="bullet"/>
      <w:lvlText w:val="•"/>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CB2005DC">
      <w:start w:val="1"/>
      <w:numFmt w:val="bullet"/>
      <w:lvlText w:val="o"/>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2AE852DE">
      <w:start w:val="1"/>
      <w:numFmt w:val="bullet"/>
      <w:lvlText w:val="▪"/>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83606042">
      <w:start w:val="1"/>
      <w:numFmt w:val="bullet"/>
      <w:lvlText w:val="•"/>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42D2F14C">
      <w:start w:val="1"/>
      <w:numFmt w:val="bullet"/>
      <w:lvlText w:val="o"/>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71EAB86E">
      <w:start w:val="1"/>
      <w:numFmt w:val="bullet"/>
      <w:lvlText w:val="▪"/>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1" w15:restartNumberingAfterBreak="0">
    <w:nsid w:val="28D06A21"/>
    <w:multiLevelType w:val="multilevel"/>
    <w:tmpl w:val="6F28E7BE"/>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AC741EF"/>
    <w:multiLevelType w:val="hybridMultilevel"/>
    <w:tmpl w:val="47A85586"/>
    <w:lvl w:ilvl="0" w:tplc="5A8060E6">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34625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2C686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132B18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4DBA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4485A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396DD4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F82732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66193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DFB2C50"/>
    <w:multiLevelType w:val="hybridMultilevel"/>
    <w:tmpl w:val="F4DC2634"/>
    <w:lvl w:ilvl="0" w:tplc="BBDEAB7A">
      <w:start w:val="1"/>
      <w:numFmt w:val="decimal"/>
      <w:lvlText w:val="%1."/>
      <w:lvlJc w:val="left"/>
      <w:pPr>
        <w:ind w:left="1059" w:hanging="360"/>
      </w:pPr>
      <w:rPr>
        <w:rFonts w:hint="default"/>
        <w:color w:val="00000A"/>
        <w:sz w:val="24"/>
      </w:rPr>
    </w:lvl>
    <w:lvl w:ilvl="1" w:tplc="04150019" w:tentative="1">
      <w:start w:val="1"/>
      <w:numFmt w:val="lowerLetter"/>
      <w:lvlText w:val="%2."/>
      <w:lvlJc w:val="left"/>
      <w:pPr>
        <w:ind w:left="1779" w:hanging="360"/>
      </w:pPr>
    </w:lvl>
    <w:lvl w:ilvl="2" w:tplc="0415001B" w:tentative="1">
      <w:start w:val="1"/>
      <w:numFmt w:val="lowerRoman"/>
      <w:lvlText w:val="%3."/>
      <w:lvlJc w:val="right"/>
      <w:pPr>
        <w:ind w:left="2499" w:hanging="180"/>
      </w:pPr>
    </w:lvl>
    <w:lvl w:ilvl="3" w:tplc="0415000F" w:tentative="1">
      <w:start w:val="1"/>
      <w:numFmt w:val="decimal"/>
      <w:lvlText w:val="%4."/>
      <w:lvlJc w:val="left"/>
      <w:pPr>
        <w:ind w:left="3219" w:hanging="360"/>
      </w:pPr>
    </w:lvl>
    <w:lvl w:ilvl="4" w:tplc="04150019" w:tentative="1">
      <w:start w:val="1"/>
      <w:numFmt w:val="lowerLetter"/>
      <w:lvlText w:val="%5."/>
      <w:lvlJc w:val="left"/>
      <w:pPr>
        <w:ind w:left="3939" w:hanging="360"/>
      </w:pPr>
    </w:lvl>
    <w:lvl w:ilvl="5" w:tplc="0415001B" w:tentative="1">
      <w:start w:val="1"/>
      <w:numFmt w:val="lowerRoman"/>
      <w:lvlText w:val="%6."/>
      <w:lvlJc w:val="right"/>
      <w:pPr>
        <w:ind w:left="4659" w:hanging="180"/>
      </w:pPr>
    </w:lvl>
    <w:lvl w:ilvl="6" w:tplc="0415000F" w:tentative="1">
      <w:start w:val="1"/>
      <w:numFmt w:val="decimal"/>
      <w:lvlText w:val="%7."/>
      <w:lvlJc w:val="left"/>
      <w:pPr>
        <w:ind w:left="5379" w:hanging="360"/>
      </w:pPr>
    </w:lvl>
    <w:lvl w:ilvl="7" w:tplc="04150019" w:tentative="1">
      <w:start w:val="1"/>
      <w:numFmt w:val="lowerLetter"/>
      <w:lvlText w:val="%8."/>
      <w:lvlJc w:val="left"/>
      <w:pPr>
        <w:ind w:left="6099" w:hanging="360"/>
      </w:pPr>
    </w:lvl>
    <w:lvl w:ilvl="8" w:tplc="0415001B" w:tentative="1">
      <w:start w:val="1"/>
      <w:numFmt w:val="lowerRoman"/>
      <w:lvlText w:val="%9."/>
      <w:lvlJc w:val="right"/>
      <w:pPr>
        <w:ind w:left="6819" w:hanging="180"/>
      </w:pPr>
    </w:lvl>
  </w:abstractNum>
  <w:abstractNum w:abstractNumId="34" w15:restartNumberingAfterBreak="0">
    <w:nsid w:val="2E773AD7"/>
    <w:multiLevelType w:val="hybridMultilevel"/>
    <w:tmpl w:val="19564EB4"/>
    <w:lvl w:ilvl="0" w:tplc="B1020E12">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2EC39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A069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886E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B02C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EADE1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7AD77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B00C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FEC6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2EBE711B"/>
    <w:multiLevelType w:val="hybridMultilevel"/>
    <w:tmpl w:val="E27A24E4"/>
    <w:lvl w:ilvl="0" w:tplc="DA94D8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18202D6"/>
    <w:multiLevelType w:val="hybridMultilevel"/>
    <w:tmpl w:val="E4FC4246"/>
    <w:lvl w:ilvl="0" w:tplc="FAE023EC">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7AC45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2B6C0F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DF0A2B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58094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298942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10C013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7181FC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ACA471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2540165"/>
    <w:multiLevelType w:val="hybridMultilevel"/>
    <w:tmpl w:val="456CA3A4"/>
    <w:lvl w:ilvl="0" w:tplc="789A0B56">
      <w:start w:val="1"/>
      <w:numFmt w:val="bullet"/>
      <w:lvlText w:val="-"/>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78008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44319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827BC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2C029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EACF8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5C519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A24C5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FEC9B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31C0994"/>
    <w:multiLevelType w:val="hybridMultilevel"/>
    <w:tmpl w:val="2F1CAF68"/>
    <w:lvl w:ilvl="0" w:tplc="D48A36D0">
      <w:start w:val="1"/>
      <w:numFmt w:val="bullet"/>
      <w:lvlText w:val="-"/>
      <w:lvlJc w:val="left"/>
      <w:pPr>
        <w:ind w:left="4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547C9D4E">
      <w:start w:val="1"/>
      <w:numFmt w:val="bullet"/>
      <w:lvlText w:val="o"/>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4D4CCDB8">
      <w:start w:val="1"/>
      <w:numFmt w:val="bullet"/>
      <w:lvlText w:val="▪"/>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AF76F14A">
      <w:start w:val="1"/>
      <w:numFmt w:val="bullet"/>
      <w:lvlText w:val="•"/>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6A4EB5EA">
      <w:start w:val="1"/>
      <w:numFmt w:val="bullet"/>
      <w:lvlText w:val="o"/>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6C82330A">
      <w:start w:val="1"/>
      <w:numFmt w:val="bullet"/>
      <w:lvlText w:val="▪"/>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953E19BA">
      <w:start w:val="1"/>
      <w:numFmt w:val="bullet"/>
      <w:lvlText w:val="•"/>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6310FBE0">
      <w:start w:val="1"/>
      <w:numFmt w:val="bullet"/>
      <w:lvlText w:val="o"/>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614C2092">
      <w:start w:val="1"/>
      <w:numFmt w:val="bullet"/>
      <w:lvlText w:val="▪"/>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9" w15:restartNumberingAfterBreak="0">
    <w:nsid w:val="33FE487E"/>
    <w:multiLevelType w:val="hybridMultilevel"/>
    <w:tmpl w:val="8EFAB846"/>
    <w:lvl w:ilvl="0" w:tplc="0776B4F4">
      <w:start w:val="1"/>
      <w:numFmt w:val="decimal"/>
      <w:lvlText w:val="%1)"/>
      <w:lvlJc w:val="left"/>
      <w:pPr>
        <w:ind w:left="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AE0DF6">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B8128A">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52FC34">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904E94">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EA818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52E292">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587690">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D6D998">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6A93DFC"/>
    <w:multiLevelType w:val="hybridMultilevel"/>
    <w:tmpl w:val="3628F25E"/>
    <w:lvl w:ilvl="0" w:tplc="BB5E9192">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00205A">
      <w:start w:val="1"/>
      <w:numFmt w:val="bullet"/>
      <w:lvlText w:val="-"/>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AA23A2">
      <w:start w:val="1"/>
      <w:numFmt w:val="bullet"/>
      <w:lvlText w:val="▪"/>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CEA9BC">
      <w:start w:val="1"/>
      <w:numFmt w:val="bullet"/>
      <w:lvlText w:val="•"/>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E43494">
      <w:start w:val="1"/>
      <w:numFmt w:val="bullet"/>
      <w:lvlText w:val="o"/>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B611C4">
      <w:start w:val="1"/>
      <w:numFmt w:val="bullet"/>
      <w:lvlText w:val="▪"/>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4A30DE">
      <w:start w:val="1"/>
      <w:numFmt w:val="bullet"/>
      <w:lvlText w:val="•"/>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9A9824">
      <w:start w:val="1"/>
      <w:numFmt w:val="bullet"/>
      <w:lvlText w:val="o"/>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8C469A">
      <w:start w:val="1"/>
      <w:numFmt w:val="bullet"/>
      <w:lvlText w:val="▪"/>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9D6776A"/>
    <w:multiLevelType w:val="hybridMultilevel"/>
    <w:tmpl w:val="053C2356"/>
    <w:lvl w:ilvl="0" w:tplc="160ADF3E">
      <w:start w:val="1"/>
      <w:numFmt w:val="bullet"/>
      <w:lvlText w:val="-"/>
      <w:lvlJc w:val="left"/>
      <w:pPr>
        <w:ind w:left="4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0978BC6E">
      <w:start w:val="1"/>
      <w:numFmt w:val="bullet"/>
      <w:lvlText w:val="o"/>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3ADEDA4A">
      <w:start w:val="1"/>
      <w:numFmt w:val="bullet"/>
      <w:lvlText w:val="▪"/>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D138D4E0">
      <w:start w:val="1"/>
      <w:numFmt w:val="bullet"/>
      <w:lvlText w:val="•"/>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385C705E">
      <w:start w:val="1"/>
      <w:numFmt w:val="bullet"/>
      <w:lvlText w:val="o"/>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479A3B9C">
      <w:start w:val="1"/>
      <w:numFmt w:val="bullet"/>
      <w:lvlText w:val="▪"/>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241EE902">
      <w:start w:val="1"/>
      <w:numFmt w:val="bullet"/>
      <w:lvlText w:val="•"/>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AE3A6506">
      <w:start w:val="1"/>
      <w:numFmt w:val="bullet"/>
      <w:lvlText w:val="o"/>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1FAEA1D0">
      <w:start w:val="1"/>
      <w:numFmt w:val="bullet"/>
      <w:lvlText w:val="▪"/>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42" w15:restartNumberingAfterBreak="0">
    <w:nsid w:val="3A6330B3"/>
    <w:multiLevelType w:val="hybridMultilevel"/>
    <w:tmpl w:val="F802FACE"/>
    <w:lvl w:ilvl="0" w:tplc="6B8C5ECA">
      <w:start w:val="1"/>
      <w:numFmt w:val="decimal"/>
      <w:lvlText w:val="%1."/>
      <w:lvlJc w:val="left"/>
      <w:pPr>
        <w:ind w:left="9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B506F2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3B07FD4">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EAFE44">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5CD92A">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6AD99C">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4C501C">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D813C4">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8D4A0B2">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C861D06"/>
    <w:multiLevelType w:val="hybridMultilevel"/>
    <w:tmpl w:val="34D66392"/>
    <w:lvl w:ilvl="0" w:tplc="57C217EA">
      <w:start w:val="1"/>
      <w:numFmt w:val="bullet"/>
      <w:lvlText w:val="-"/>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CCC10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38406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3648F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56C2D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AA8AF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5CD6B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6C4F3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FCC65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408F6E9B"/>
    <w:multiLevelType w:val="multilevel"/>
    <w:tmpl w:val="F2BEE6AA"/>
    <w:lvl w:ilvl="0">
      <w:start w:val="7"/>
      <w:numFmt w:val="decimal"/>
      <w:lvlText w:val="%1"/>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decimal"/>
      <w:lvlRestart w:val="0"/>
      <w:lvlText w:val="%1.%2.%3"/>
      <w:lvlJc w:val="left"/>
      <w:pPr>
        <w:ind w:left="1039"/>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45" w15:restartNumberingAfterBreak="0">
    <w:nsid w:val="40A94A5B"/>
    <w:multiLevelType w:val="hybridMultilevel"/>
    <w:tmpl w:val="8FA636A0"/>
    <w:lvl w:ilvl="0" w:tplc="1CF41B7A">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E0C471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3D8190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482B7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23D4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1A3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F74542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9FC5E4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852F13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41786BEE"/>
    <w:multiLevelType w:val="hybridMultilevel"/>
    <w:tmpl w:val="8B0CBF48"/>
    <w:lvl w:ilvl="0" w:tplc="A364AC1A">
      <w:start w:val="1"/>
      <w:numFmt w:val="bullet"/>
      <w:lvlText w:val="–"/>
      <w:lvlJc w:val="left"/>
      <w:pPr>
        <w:ind w:left="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0AB3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24460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88075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D6F33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A26F7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C6881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CCD74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2226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41B905A6"/>
    <w:multiLevelType w:val="hybridMultilevel"/>
    <w:tmpl w:val="D70A2834"/>
    <w:lvl w:ilvl="0" w:tplc="A806748A">
      <w:start w:val="6"/>
      <w:numFmt w:val="decimal"/>
      <w:lvlText w:val="%1."/>
      <w:lvlJc w:val="left"/>
      <w:pPr>
        <w:ind w:left="621"/>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tplc="3A68011E">
      <w:start w:val="1"/>
      <w:numFmt w:val="lowerLetter"/>
      <w:lvlText w:val="%2"/>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tplc="49DE4BDE">
      <w:start w:val="1"/>
      <w:numFmt w:val="lowerRoman"/>
      <w:lvlText w:val="%3"/>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tplc="D160EFC0">
      <w:start w:val="1"/>
      <w:numFmt w:val="decimal"/>
      <w:lvlText w:val="%4"/>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tplc="5F8A9106">
      <w:start w:val="1"/>
      <w:numFmt w:val="lowerLetter"/>
      <w:lvlText w:val="%5"/>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tplc="1EC82EE2">
      <w:start w:val="1"/>
      <w:numFmt w:val="lowerRoman"/>
      <w:lvlText w:val="%6"/>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tplc="E59E6294">
      <w:start w:val="1"/>
      <w:numFmt w:val="decimal"/>
      <w:lvlText w:val="%7"/>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tplc="34A276BC">
      <w:start w:val="1"/>
      <w:numFmt w:val="lowerLetter"/>
      <w:lvlText w:val="%8"/>
      <w:lvlJc w:val="left"/>
      <w:pPr>
        <w:ind w:left="54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tplc="851CE89E">
      <w:start w:val="1"/>
      <w:numFmt w:val="lowerRoman"/>
      <w:lvlText w:val="%9"/>
      <w:lvlJc w:val="left"/>
      <w:pPr>
        <w:ind w:left="61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48" w15:restartNumberingAfterBreak="0">
    <w:nsid w:val="429646BD"/>
    <w:multiLevelType w:val="multilevel"/>
    <w:tmpl w:val="E9B67ACC"/>
    <w:lvl w:ilvl="0">
      <w:start w:val="7"/>
      <w:numFmt w:val="decimal"/>
      <w:lvlText w:val="%1."/>
      <w:lvlJc w:val="left"/>
      <w:pPr>
        <w:ind w:left="59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1"/>
      <w:numFmt w:val="decimal"/>
      <w:lvlText w:val="%1.%2."/>
      <w:lvlJc w:val="left"/>
      <w:pPr>
        <w:ind w:left="77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decimal"/>
      <w:lvlText w:val="%1.%2.%3"/>
      <w:lvlJc w:val="left"/>
      <w:pPr>
        <w:ind w:left="1855"/>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49" w15:restartNumberingAfterBreak="0">
    <w:nsid w:val="435D0011"/>
    <w:multiLevelType w:val="multilevel"/>
    <w:tmpl w:val="70BA1B24"/>
    <w:lvl w:ilvl="0">
      <w:start w:val="3"/>
      <w:numFmt w:val="decimal"/>
      <w:lvlText w:val="%1"/>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2"/>
      <w:numFmt w:val="decimal"/>
      <w:lvlRestart w:val="0"/>
      <w:lvlText w:val="%1.%2."/>
      <w:lvlJc w:val="left"/>
      <w:pPr>
        <w:ind w:left="77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50" w15:restartNumberingAfterBreak="0">
    <w:nsid w:val="439E36F5"/>
    <w:multiLevelType w:val="multilevel"/>
    <w:tmpl w:val="339E962E"/>
    <w:lvl w:ilvl="0">
      <w:start w:val="10"/>
      <w:numFmt w:val="decimal"/>
      <w:lvlText w:val="%1."/>
      <w:lvlJc w:val="left"/>
      <w:pPr>
        <w:ind w:left="71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1"/>
      <w:numFmt w:val="decimal"/>
      <w:lvlText w:val="%1.%2."/>
      <w:lvlJc w:val="left"/>
      <w:pPr>
        <w:ind w:left="89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51" w15:restartNumberingAfterBreak="0">
    <w:nsid w:val="455E757F"/>
    <w:multiLevelType w:val="hybridMultilevel"/>
    <w:tmpl w:val="BF06F60C"/>
    <w:lvl w:ilvl="0" w:tplc="E6C0D76A">
      <w:start w:val="1"/>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F21C3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1E281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8CFA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FACB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1EB4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6E63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389B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409F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468A53AC"/>
    <w:multiLevelType w:val="multilevel"/>
    <w:tmpl w:val="862E35B6"/>
    <w:lvl w:ilvl="0">
      <w:start w:val="5"/>
      <w:numFmt w:val="decimal"/>
      <w:lvlText w:val="%1."/>
      <w:lvlJc w:val="left"/>
      <w:pPr>
        <w:ind w:left="631"/>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1"/>
      <w:numFmt w:val="decimal"/>
      <w:lvlText w:val="%1.%2."/>
      <w:lvlJc w:val="left"/>
      <w:pPr>
        <w:ind w:left="833"/>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53" w15:restartNumberingAfterBreak="0">
    <w:nsid w:val="46F314D3"/>
    <w:multiLevelType w:val="hybridMultilevel"/>
    <w:tmpl w:val="136C88C4"/>
    <w:lvl w:ilvl="0" w:tplc="3A343CBC">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D894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388E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C2056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CC79A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20D3D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8468F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4A06D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E2DB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7000DB8"/>
    <w:multiLevelType w:val="hybridMultilevel"/>
    <w:tmpl w:val="0EF63612"/>
    <w:lvl w:ilvl="0" w:tplc="E2CC692C">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F65C6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F0BD2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70ECB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1124DF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71A671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60325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34B5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ECC890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71F454C"/>
    <w:multiLevelType w:val="hybridMultilevel"/>
    <w:tmpl w:val="56346B64"/>
    <w:lvl w:ilvl="0" w:tplc="AD0637A6">
      <w:start w:val="1"/>
      <w:numFmt w:val="bullet"/>
      <w:lvlText w:val=""/>
      <w:lvlJc w:val="left"/>
      <w:pPr>
        <w:ind w:left="1433" w:hanging="360"/>
      </w:pPr>
      <w:rPr>
        <w:rFonts w:ascii="Symbol" w:hAnsi="Symbol" w:hint="default"/>
      </w:rPr>
    </w:lvl>
    <w:lvl w:ilvl="1" w:tplc="04150003" w:tentative="1">
      <w:start w:val="1"/>
      <w:numFmt w:val="bullet"/>
      <w:lvlText w:val="o"/>
      <w:lvlJc w:val="left"/>
      <w:pPr>
        <w:ind w:left="2153" w:hanging="360"/>
      </w:pPr>
      <w:rPr>
        <w:rFonts w:ascii="Courier New" w:hAnsi="Courier New" w:cs="Courier New" w:hint="default"/>
      </w:rPr>
    </w:lvl>
    <w:lvl w:ilvl="2" w:tplc="04150005" w:tentative="1">
      <w:start w:val="1"/>
      <w:numFmt w:val="bullet"/>
      <w:lvlText w:val=""/>
      <w:lvlJc w:val="left"/>
      <w:pPr>
        <w:ind w:left="2873" w:hanging="360"/>
      </w:pPr>
      <w:rPr>
        <w:rFonts w:ascii="Wingdings" w:hAnsi="Wingdings" w:hint="default"/>
      </w:rPr>
    </w:lvl>
    <w:lvl w:ilvl="3" w:tplc="04150001" w:tentative="1">
      <w:start w:val="1"/>
      <w:numFmt w:val="bullet"/>
      <w:lvlText w:val=""/>
      <w:lvlJc w:val="left"/>
      <w:pPr>
        <w:ind w:left="3593" w:hanging="360"/>
      </w:pPr>
      <w:rPr>
        <w:rFonts w:ascii="Symbol" w:hAnsi="Symbol" w:hint="default"/>
      </w:rPr>
    </w:lvl>
    <w:lvl w:ilvl="4" w:tplc="04150003" w:tentative="1">
      <w:start w:val="1"/>
      <w:numFmt w:val="bullet"/>
      <w:lvlText w:val="o"/>
      <w:lvlJc w:val="left"/>
      <w:pPr>
        <w:ind w:left="4313" w:hanging="360"/>
      </w:pPr>
      <w:rPr>
        <w:rFonts w:ascii="Courier New" w:hAnsi="Courier New" w:cs="Courier New" w:hint="default"/>
      </w:rPr>
    </w:lvl>
    <w:lvl w:ilvl="5" w:tplc="04150005" w:tentative="1">
      <w:start w:val="1"/>
      <w:numFmt w:val="bullet"/>
      <w:lvlText w:val=""/>
      <w:lvlJc w:val="left"/>
      <w:pPr>
        <w:ind w:left="5033" w:hanging="360"/>
      </w:pPr>
      <w:rPr>
        <w:rFonts w:ascii="Wingdings" w:hAnsi="Wingdings" w:hint="default"/>
      </w:rPr>
    </w:lvl>
    <w:lvl w:ilvl="6" w:tplc="04150001" w:tentative="1">
      <w:start w:val="1"/>
      <w:numFmt w:val="bullet"/>
      <w:lvlText w:val=""/>
      <w:lvlJc w:val="left"/>
      <w:pPr>
        <w:ind w:left="5753" w:hanging="360"/>
      </w:pPr>
      <w:rPr>
        <w:rFonts w:ascii="Symbol" w:hAnsi="Symbol" w:hint="default"/>
      </w:rPr>
    </w:lvl>
    <w:lvl w:ilvl="7" w:tplc="04150003" w:tentative="1">
      <w:start w:val="1"/>
      <w:numFmt w:val="bullet"/>
      <w:lvlText w:val="o"/>
      <w:lvlJc w:val="left"/>
      <w:pPr>
        <w:ind w:left="6473" w:hanging="360"/>
      </w:pPr>
      <w:rPr>
        <w:rFonts w:ascii="Courier New" w:hAnsi="Courier New" w:cs="Courier New" w:hint="default"/>
      </w:rPr>
    </w:lvl>
    <w:lvl w:ilvl="8" w:tplc="04150005" w:tentative="1">
      <w:start w:val="1"/>
      <w:numFmt w:val="bullet"/>
      <w:lvlText w:val=""/>
      <w:lvlJc w:val="left"/>
      <w:pPr>
        <w:ind w:left="7193" w:hanging="360"/>
      </w:pPr>
      <w:rPr>
        <w:rFonts w:ascii="Wingdings" w:hAnsi="Wingdings" w:hint="default"/>
      </w:rPr>
    </w:lvl>
  </w:abstractNum>
  <w:abstractNum w:abstractNumId="56" w15:restartNumberingAfterBreak="0">
    <w:nsid w:val="4848297E"/>
    <w:multiLevelType w:val="hybridMultilevel"/>
    <w:tmpl w:val="DDD6EE2C"/>
    <w:lvl w:ilvl="0" w:tplc="A236A4CA">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D013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C2DC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401E8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EED5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A26F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2884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2A47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98C8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8547480"/>
    <w:multiLevelType w:val="hybridMultilevel"/>
    <w:tmpl w:val="391C3AD6"/>
    <w:lvl w:ilvl="0" w:tplc="96F010B8">
      <w:start w:val="1"/>
      <w:numFmt w:val="bullet"/>
      <w:lvlText w:val="•"/>
      <w:lvlJc w:val="left"/>
      <w:pPr>
        <w:ind w:left="1049"/>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1" w:tplc="DFBA85DC">
      <w:start w:val="1"/>
      <w:numFmt w:val="bullet"/>
      <w:lvlText w:val="o"/>
      <w:lvlJc w:val="left"/>
      <w:pPr>
        <w:ind w:left="108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2" w:tplc="DFFC7CDE">
      <w:start w:val="1"/>
      <w:numFmt w:val="bullet"/>
      <w:lvlText w:val="▪"/>
      <w:lvlJc w:val="left"/>
      <w:pPr>
        <w:ind w:left="180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3" w:tplc="B8A8A12A">
      <w:start w:val="1"/>
      <w:numFmt w:val="bullet"/>
      <w:lvlText w:val="•"/>
      <w:lvlJc w:val="left"/>
      <w:pPr>
        <w:ind w:left="252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4" w:tplc="30F464D6">
      <w:start w:val="1"/>
      <w:numFmt w:val="bullet"/>
      <w:lvlText w:val="o"/>
      <w:lvlJc w:val="left"/>
      <w:pPr>
        <w:ind w:left="324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5" w:tplc="D7B25F1E">
      <w:start w:val="1"/>
      <w:numFmt w:val="bullet"/>
      <w:lvlText w:val="▪"/>
      <w:lvlJc w:val="left"/>
      <w:pPr>
        <w:ind w:left="396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6" w:tplc="8A4ACF9C">
      <w:start w:val="1"/>
      <w:numFmt w:val="bullet"/>
      <w:lvlText w:val="•"/>
      <w:lvlJc w:val="left"/>
      <w:pPr>
        <w:ind w:left="468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7" w:tplc="3F306FDC">
      <w:start w:val="1"/>
      <w:numFmt w:val="bullet"/>
      <w:lvlText w:val="o"/>
      <w:lvlJc w:val="left"/>
      <w:pPr>
        <w:ind w:left="540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8" w:tplc="AA6C7246">
      <w:start w:val="1"/>
      <w:numFmt w:val="bullet"/>
      <w:lvlText w:val="▪"/>
      <w:lvlJc w:val="left"/>
      <w:pPr>
        <w:ind w:left="612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abstractNum>
  <w:abstractNum w:abstractNumId="58" w15:restartNumberingAfterBreak="0">
    <w:nsid w:val="49E35B3F"/>
    <w:multiLevelType w:val="hybridMultilevel"/>
    <w:tmpl w:val="8C948BF8"/>
    <w:lvl w:ilvl="0" w:tplc="135AC19E">
      <w:start w:val="1"/>
      <w:numFmt w:val="bullet"/>
      <w:lvlText w:val="•"/>
      <w:lvlJc w:val="left"/>
      <w:pPr>
        <w:ind w:left="1049"/>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1" w:tplc="7B0874B2">
      <w:start w:val="1"/>
      <w:numFmt w:val="bullet"/>
      <w:lvlText w:val="o"/>
      <w:lvlJc w:val="left"/>
      <w:pPr>
        <w:ind w:left="108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2" w:tplc="71924AA2">
      <w:start w:val="1"/>
      <w:numFmt w:val="bullet"/>
      <w:lvlText w:val="▪"/>
      <w:lvlJc w:val="left"/>
      <w:pPr>
        <w:ind w:left="180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3" w:tplc="9B8CF4A0">
      <w:start w:val="1"/>
      <w:numFmt w:val="bullet"/>
      <w:lvlText w:val="•"/>
      <w:lvlJc w:val="left"/>
      <w:pPr>
        <w:ind w:left="252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4" w:tplc="244CD5DE">
      <w:start w:val="1"/>
      <w:numFmt w:val="bullet"/>
      <w:lvlText w:val="o"/>
      <w:lvlJc w:val="left"/>
      <w:pPr>
        <w:ind w:left="324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5" w:tplc="573039C8">
      <w:start w:val="1"/>
      <w:numFmt w:val="bullet"/>
      <w:lvlText w:val="▪"/>
      <w:lvlJc w:val="left"/>
      <w:pPr>
        <w:ind w:left="396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6" w:tplc="1ECE3622">
      <w:start w:val="1"/>
      <w:numFmt w:val="bullet"/>
      <w:lvlText w:val="•"/>
      <w:lvlJc w:val="left"/>
      <w:pPr>
        <w:ind w:left="4680"/>
      </w:pPr>
      <w:rPr>
        <w:rFonts w:ascii="Arial" w:eastAsia="Arial" w:hAnsi="Arial" w:cs="Arial"/>
        <w:b w:val="0"/>
        <w:i w:val="0"/>
        <w:strike w:val="0"/>
        <w:dstrike w:val="0"/>
        <w:color w:val="00000A"/>
        <w:sz w:val="24"/>
        <w:szCs w:val="24"/>
        <w:u w:val="none" w:color="000000"/>
        <w:bdr w:val="none" w:sz="0" w:space="0" w:color="auto"/>
        <w:shd w:val="clear" w:color="auto" w:fill="auto"/>
        <w:vertAlign w:val="baseline"/>
      </w:rPr>
    </w:lvl>
    <w:lvl w:ilvl="7" w:tplc="2C66CC4E">
      <w:start w:val="1"/>
      <w:numFmt w:val="bullet"/>
      <w:lvlText w:val="o"/>
      <w:lvlJc w:val="left"/>
      <w:pPr>
        <w:ind w:left="540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lvl w:ilvl="8" w:tplc="46C4361E">
      <w:start w:val="1"/>
      <w:numFmt w:val="bullet"/>
      <w:lvlText w:val="▪"/>
      <w:lvlJc w:val="left"/>
      <w:pPr>
        <w:ind w:left="6120"/>
      </w:pPr>
      <w:rPr>
        <w:rFonts w:ascii="Segoe UI Symbol" w:eastAsia="Segoe UI Symbol" w:hAnsi="Segoe UI Symbol" w:cs="Segoe UI Symbol"/>
        <w:b w:val="0"/>
        <w:i w:val="0"/>
        <w:strike w:val="0"/>
        <w:dstrike w:val="0"/>
        <w:color w:val="00000A"/>
        <w:sz w:val="24"/>
        <w:szCs w:val="24"/>
        <w:u w:val="none" w:color="000000"/>
        <w:bdr w:val="none" w:sz="0" w:space="0" w:color="auto"/>
        <w:shd w:val="clear" w:color="auto" w:fill="auto"/>
        <w:vertAlign w:val="baseline"/>
      </w:rPr>
    </w:lvl>
  </w:abstractNum>
  <w:abstractNum w:abstractNumId="59" w15:restartNumberingAfterBreak="0">
    <w:nsid w:val="4B467DFB"/>
    <w:multiLevelType w:val="hybridMultilevel"/>
    <w:tmpl w:val="9E024A28"/>
    <w:lvl w:ilvl="0" w:tplc="71A8B288">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4A17A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79A38A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D9AB1F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5E2A68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0727BA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8E20A9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4E753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E72455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E0D1F02"/>
    <w:multiLevelType w:val="hybridMultilevel"/>
    <w:tmpl w:val="826AB166"/>
    <w:lvl w:ilvl="0" w:tplc="443E70DE">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DACE1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50F64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4A387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2E90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30284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7274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48F7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F415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F105AC9"/>
    <w:multiLevelType w:val="hybridMultilevel"/>
    <w:tmpl w:val="54E0B174"/>
    <w:lvl w:ilvl="0" w:tplc="5E44BAB6">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C6E0F6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44776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7CC0A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EE94C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D801BD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10918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3E368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C8E972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F3915F8"/>
    <w:multiLevelType w:val="hybridMultilevel"/>
    <w:tmpl w:val="E66C7272"/>
    <w:lvl w:ilvl="0" w:tplc="DA94D840">
      <w:start w:val="1"/>
      <w:numFmt w:val="bullet"/>
      <w:lvlText w:val=""/>
      <w:lvlJc w:val="left"/>
      <w:pPr>
        <w:ind w:left="1085" w:hanging="360"/>
      </w:pPr>
      <w:rPr>
        <w:rFonts w:ascii="Symbol" w:hAnsi="Symbol" w:hint="default"/>
      </w:rPr>
    </w:lvl>
    <w:lvl w:ilvl="1" w:tplc="04150003" w:tentative="1">
      <w:start w:val="1"/>
      <w:numFmt w:val="bullet"/>
      <w:lvlText w:val="o"/>
      <w:lvlJc w:val="left"/>
      <w:pPr>
        <w:ind w:left="1805" w:hanging="360"/>
      </w:pPr>
      <w:rPr>
        <w:rFonts w:ascii="Courier New" w:hAnsi="Courier New" w:cs="Courier New" w:hint="default"/>
      </w:rPr>
    </w:lvl>
    <w:lvl w:ilvl="2" w:tplc="04150005" w:tentative="1">
      <w:start w:val="1"/>
      <w:numFmt w:val="bullet"/>
      <w:lvlText w:val=""/>
      <w:lvlJc w:val="left"/>
      <w:pPr>
        <w:ind w:left="2525" w:hanging="360"/>
      </w:pPr>
      <w:rPr>
        <w:rFonts w:ascii="Wingdings" w:hAnsi="Wingdings" w:hint="default"/>
      </w:rPr>
    </w:lvl>
    <w:lvl w:ilvl="3" w:tplc="04150001" w:tentative="1">
      <w:start w:val="1"/>
      <w:numFmt w:val="bullet"/>
      <w:lvlText w:val=""/>
      <w:lvlJc w:val="left"/>
      <w:pPr>
        <w:ind w:left="3245" w:hanging="360"/>
      </w:pPr>
      <w:rPr>
        <w:rFonts w:ascii="Symbol" w:hAnsi="Symbol" w:hint="default"/>
      </w:rPr>
    </w:lvl>
    <w:lvl w:ilvl="4" w:tplc="04150003" w:tentative="1">
      <w:start w:val="1"/>
      <w:numFmt w:val="bullet"/>
      <w:lvlText w:val="o"/>
      <w:lvlJc w:val="left"/>
      <w:pPr>
        <w:ind w:left="3965" w:hanging="360"/>
      </w:pPr>
      <w:rPr>
        <w:rFonts w:ascii="Courier New" w:hAnsi="Courier New" w:cs="Courier New" w:hint="default"/>
      </w:rPr>
    </w:lvl>
    <w:lvl w:ilvl="5" w:tplc="04150005" w:tentative="1">
      <w:start w:val="1"/>
      <w:numFmt w:val="bullet"/>
      <w:lvlText w:val=""/>
      <w:lvlJc w:val="left"/>
      <w:pPr>
        <w:ind w:left="4685" w:hanging="360"/>
      </w:pPr>
      <w:rPr>
        <w:rFonts w:ascii="Wingdings" w:hAnsi="Wingdings" w:hint="default"/>
      </w:rPr>
    </w:lvl>
    <w:lvl w:ilvl="6" w:tplc="04150001" w:tentative="1">
      <w:start w:val="1"/>
      <w:numFmt w:val="bullet"/>
      <w:lvlText w:val=""/>
      <w:lvlJc w:val="left"/>
      <w:pPr>
        <w:ind w:left="5405" w:hanging="360"/>
      </w:pPr>
      <w:rPr>
        <w:rFonts w:ascii="Symbol" w:hAnsi="Symbol" w:hint="default"/>
      </w:rPr>
    </w:lvl>
    <w:lvl w:ilvl="7" w:tplc="04150003" w:tentative="1">
      <w:start w:val="1"/>
      <w:numFmt w:val="bullet"/>
      <w:lvlText w:val="o"/>
      <w:lvlJc w:val="left"/>
      <w:pPr>
        <w:ind w:left="6125" w:hanging="360"/>
      </w:pPr>
      <w:rPr>
        <w:rFonts w:ascii="Courier New" w:hAnsi="Courier New" w:cs="Courier New" w:hint="default"/>
      </w:rPr>
    </w:lvl>
    <w:lvl w:ilvl="8" w:tplc="04150005" w:tentative="1">
      <w:start w:val="1"/>
      <w:numFmt w:val="bullet"/>
      <w:lvlText w:val=""/>
      <w:lvlJc w:val="left"/>
      <w:pPr>
        <w:ind w:left="6845" w:hanging="360"/>
      </w:pPr>
      <w:rPr>
        <w:rFonts w:ascii="Wingdings" w:hAnsi="Wingdings" w:hint="default"/>
      </w:rPr>
    </w:lvl>
  </w:abstractNum>
  <w:abstractNum w:abstractNumId="63" w15:restartNumberingAfterBreak="0">
    <w:nsid w:val="51613F21"/>
    <w:multiLevelType w:val="hybridMultilevel"/>
    <w:tmpl w:val="18CA6F7A"/>
    <w:lvl w:ilvl="0" w:tplc="1590B15E">
      <w:start w:val="9"/>
      <w:numFmt w:val="decimal"/>
      <w:lvlText w:val="%1."/>
      <w:lvlJc w:val="left"/>
      <w:pPr>
        <w:ind w:left="59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tplc="FBAC9220">
      <w:start w:val="1"/>
      <w:numFmt w:val="lowerLetter"/>
      <w:lvlText w:val="%2"/>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tplc="72B041E4">
      <w:start w:val="1"/>
      <w:numFmt w:val="lowerRoman"/>
      <w:lvlText w:val="%3"/>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tplc="49D0291E">
      <w:start w:val="1"/>
      <w:numFmt w:val="decimal"/>
      <w:lvlText w:val="%4"/>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tplc="E8A829E2">
      <w:start w:val="1"/>
      <w:numFmt w:val="lowerLetter"/>
      <w:lvlText w:val="%5"/>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tplc="2E3056EA">
      <w:start w:val="1"/>
      <w:numFmt w:val="lowerRoman"/>
      <w:lvlText w:val="%6"/>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tplc="B4D0354A">
      <w:start w:val="1"/>
      <w:numFmt w:val="decimal"/>
      <w:lvlText w:val="%7"/>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tplc="D4E4CE26">
      <w:start w:val="1"/>
      <w:numFmt w:val="lowerLetter"/>
      <w:lvlText w:val="%8"/>
      <w:lvlJc w:val="left"/>
      <w:pPr>
        <w:ind w:left="54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tplc="399A1240">
      <w:start w:val="1"/>
      <w:numFmt w:val="lowerRoman"/>
      <w:lvlText w:val="%9"/>
      <w:lvlJc w:val="left"/>
      <w:pPr>
        <w:ind w:left="61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64" w15:restartNumberingAfterBreak="0">
    <w:nsid w:val="51D7667E"/>
    <w:multiLevelType w:val="hybridMultilevel"/>
    <w:tmpl w:val="7650729C"/>
    <w:lvl w:ilvl="0" w:tplc="51C2FE90">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0054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CAC0C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1A06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F02B3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FECE2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40FFB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F489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6C71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54EA52DF"/>
    <w:multiLevelType w:val="hybridMultilevel"/>
    <w:tmpl w:val="0E9E243A"/>
    <w:lvl w:ilvl="0" w:tplc="49CC7D36">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2C2204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69E13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A814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882BD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F2243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64628C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0C8A6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9F6459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91011C4"/>
    <w:multiLevelType w:val="hybridMultilevel"/>
    <w:tmpl w:val="5A8C18F4"/>
    <w:lvl w:ilvl="0" w:tplc="B96275FE">
      <w:start w:val="1"/>
      <w:numFmt w:val="lowerLetter"/>
      <w:lvlText w:val="%1)"/>
      <w:lvlJc w:val="left"/>
      <w:pPr>
        <w:ind w:left="356"/>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1CCAC8F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2FB2251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0F5C8E7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B12E9F7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65FE373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21FE5F9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82F6752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5F30242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67" w15:restartNumberingAfterBreak="0">
    <w:nsid w:val="5F4A586D"/>
    <w:multiLevelType w:val="hybridMultilevel"/>
    <w:tmpl w:val="21E47384"/>
    <w:lvl w:ilvl="0" w:tplc="FF526FC2">
      <w:start w:val="1"/>
      <w:numFmt w:val="bullet"/>
      <w:lvlText w:val="-"/>
      <w:lvlJc w:val="left"/>
      <w:pPr>
        <w:ind w:left="4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F49A8120">
      <w:start w:val="1"/>
      <w:numFmt w:val="bullet"/>
      <w:lvlText w:val="o"/>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322AC058">
      <w:start w:val="1"/>
      <w:numFmt w:val="bullet"/>
      <w:lvlText w:val="▪"/>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99F823C8">
      <w:start w:val="1"/>
      <w:numFmt w:val="bullet"/>
      <w:lvlText w:val="•"/>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F320C1B4">
      <w:start w:val="1"/>
      <w:numFmt w:val="bullet"/>
      <w:lvlText w:val="o"/>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A992F76C">
      <w:start w:val="1"/>
      <w:numFmt w:val="bullet"/>
      <w:lvlText w:val="▪"/>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86781806">
      <w:start w:val="1"/>
      <w:numFmt w:val="bullet"/>
      <w:lvlText w:val="•"/>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E07ED100">
      <w:start w:val="1"/>
      <w:numFmt w:val="bullet"/>
      <w:lvlText w:val="o"/>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A984D120">
      <w:start w:val="1"/>
      <w:numFmt w:val="bullet"/>
      <w:lvlText w:val="▪"/>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68" w15:restartNumberingAfterBreak="0">
    <w:nsid w:val="6327127A"/>
    <w:multiLevelType w:val="hybridMultilevel"/>
    <w:tmpl w:val="282ED3C2"/>
    <w:lvl w:ilvl="0" w:tplc="5E868E0A">
      <w:start w:val="2"/>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92271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B49B1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B2783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0ED61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76D2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60C9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16FC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9E282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65EE318E"/>
    <w:multiLevelType w:val="hybridMultilevel"/>
    <w:tmpl w:val="90C65E88"/>
    <w:lvl w:ilvl="0" w:tplc="FD368FBE">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4E3A6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EA26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1A1DC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9C8C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127C2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4EC7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6A8E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6C05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685A059D"/>
    <w:multiLevelType w:val="hybridMultilevel"/>
    <w:tmpl w:val="142E876A"/>
    <w:lvl w:ilvl="0" w:tplc="5864719A">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BA408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CBE126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A88CB5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70CB8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7BC231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23EA72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CCFF8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01A052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69134B8C"/>
    <w:multiLevelType w:val="hybridMultilevel"/>
    <w:tmpl w:val="F48C3234"/>
    <w:lvl w:ilvl="0" w:tplc="6DBE6D28">
      <w:start w:val="11"/>
      <w:numFmt w:val="decimal"/>
      <w:lvlText w:val="%1."/>
      <w:lvlJc w:val="left"/>
      <w:pPr>
        <w:ind w:left="705"/>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tplc="10D2A568">
      <w:start w:val="1"/>
      <w:numFmt w:val="lowerLetter"/>
      <w:lvlText w:val="%2"/>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tplc="03E01990">
      <w:start w:val="1"/>
      <w:numFmt w:val="lowerRoman"/>
      <w:lvlText w:val="%3"/>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tplc="125E1A74">
      <w:start w:val="1"/>
      <w:numFmt w:val="decimal"/>
      <w:lvlText w:val="%4"/>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tplc="2ED4FD28">
      <w:start w:val="1"/>
      <w:numFmt w:val="lowerLetter"/>
      <w:lvlText w:val="%5"/>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tplc="A55C60BE">
      <w:start w:val="1"/>
      <w:numFmt w:val="lowerRoman"/>
      <w:lvlText w:val="%6"/>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tplc="CD364E76">
      <w:start w:val="1"/>
      <w:numFmt w:val="decimal"/>
      <w:lvlText w:val="%7"/>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tplc="5D726E2A">
      <w:start w:val="1"/>
      <w:numFmt w:val="lowerLetter"/>
      <w:lvlText w:val="%8"/>
      <w:lvlJc w:val="left"/>
      <w:pPr>
        <w:ind w:left="54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tplc="BCB055A6">
      <w:start w:val="1"/>
      <w:numFmt w:val="lowerRoman"/>
      <w:lvlText w:val="%9"/>
      <w:lvlJc w:val="left"/>
      <w:pPr>
        <w:ind w:left="61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72" w15:restartNumberingAfterBreak="0">
    <w:nsid w:val="6B607F8A"/>
    <w:multiLevelType w:val="hybridMultilevel"/>
    <w:tmpl w:val="4308FCF2"/>
    <w:lvl w:ilvl="0" w:tplc="8A9861D4">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648422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B6EB5F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36C63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056D2F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E402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EB658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1A7CA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34AC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6D193001"/>
    <w:multiLevelType w:val="hybridMultilevel"/>
    <w:tmpl w:val="BA5E316C"/>
    <w:lvl w:ilvl="0" w:tplc="55F4F3B8">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D2CF1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826D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B472D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5B85B9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0AA603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DC50A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289B6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8AA47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F2E7F0E"/>
    <w:multiLevelType w:val="hybridMultilevel"/>
    <w:tmpl w:val="1DCC8482"/>
    <w:lvl w:ilvl="0" w:tplc="0EE49200">
      <w:start w:val="3"/>
      <w:numFmt w:val="decimal"/>
      <w:lvlText w:val="%1."/>
      <w:lvlJc w:val="left"/>
      <w:pPr>
        <w:ind w:left="593"/>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tplc="8B4A2030">
      <w:start w:val="1"/>
      <w:numFmt w:val="lowerLetter"/>
      <w:lvlText w:val="%2"/>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tplc="5D0E37C4">
      <w:start w:val="1"/>
      <w:numFmt w:val="lowerRoman"/>
      <w:lvlText w:val="%3"/>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tplc="A5FE7C90">
      <w:start w:val="1"/>
      <w:numFmt w:val="decimal"/>
      <w:lvlText w:val="%4"/>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tplc="0206E6F2">
      <w:start w:val="1"/>
      <w:numFmt w:val="lowerLetter"/>
      <w:lvlText w:val="%5"/>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tplc="7020D5FE">
      <w:start w:val="1"/>
      <w:numFmt w:val="lowerRoman"/>
      <w:lvlText w:val="%6"/>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tplc="22628E5E">
      <w:start w:val="1"/>
      <w:numFmt w:val="decimal"/>
      <w:lvlText w:val="%7"/>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tplc="28FA7FB6">
      <w:start w:val="1"/>
      <w:numFmt w:val="lowerLetter"/>
      <w:lvlText w:val="%8"/>
      <w:lvlJc w:val="left"/>
      <w:pPr>
        <w:ind w:left="54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tplc="F51E2754">
      <w:start w:val="1"/>
      <w:numFmt w:val="lowerRoman"/>
      <w:lvlText w:val="%9"/>
      <w:lvlJc w:val="left"/>
      <w:pPr>
        <w:ind w:left="61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75" w15:restartNumberingAfterBreak="0">
    <w:nsid w:val="7065188E"/>
    <w:multiLevelType w:val="multilevel"/>
    <w:tmpl w:val="84564132"/>
    <w:lvl w:ilvl="0">
      <w:start w:val="7"/>
      <w:numFmt w:val="decimal"/>
      <w:lvlText w:val="%1"/>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4"/>
      <w:numFmt w:val="decimal"/>
      <w:lvlRestart w:val="0"/>
      <w:lvlText w:val="%1.%2"/>
      <w:lvlJc w:val="left"/>
      <w:pPr>
        <w:ind w:left="828"/>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76" w15:restartNumberingAfterBreak="0">
    <w:nsid w:val="70B4757A"/>
    <w:multiLevelType w:val="hybridMultilevel"/>
    <w:tmpl w:val="2C645ABC"/>
    <w:lvl w:ilvl="0" w:tplc="64A8EBE6">
      <w:start w:val="2"/>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7C679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1EC1D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0C1B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28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6289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C82CB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F6AF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E21C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73BC3846"/>
    <w:multiLevelType w:val="hybridMultilevel"/>
    <w:tmpl w:val="1D803BB6"/>
    <w:lvl w:ilvl="0" w:tplc="40FC7794">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0CC5E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4A11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7E873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7CCF9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C074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A050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A4BA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C6DB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73C17EDE"/>
    <w:multiLevelType w:val="hybridMultilevel"/>
    <w:tmpl w:val="D81E825C"/>
    <w:lvl w:ilvl="0" w:tplc="64E4D496">
      <w:start w:val="1"/>
      <w:numFmt w:val="decimal"/>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0CCF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4C4E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0C87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54A53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EC3D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7A1D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94C2A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3CCE2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74FB19E1"/>
    <w:multiLevelType w:val="hybridMultilevel"/>
    <w:tmpl w:val="0F36CA40"/>
    <w:lvl w:ilvl="0" w:tplc="88D623BA">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727F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C4EC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AC7EC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C8C6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0692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129E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20E5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10C3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75272CFE"/>
    <w:multiLevelType w:val="hybridMultilevel"/>
    <w:tmpl w:val="AD0E74CE"/>
    <w:lvl w:ilvl="0" w:tplc="82BA8894">
      <w:start w:val="1"/>
      <w:numFmt w:val="bullet"/>
      <w:lvlText w:val="-"/>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F2F3C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62F4D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88304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019A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B22C2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41E0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1E19C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A0B36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75533CE6"/>
    <w:multiLevelType w:val="hybridMultilevel"/>
    <w:tmpl w:val="2AC41BA8"/>
    <w:lvl w:ilvl="0" w:tplc="7A76A0A8">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0C697B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344884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F427ED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9AEDA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1069F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0AAAE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E98DA3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2E0494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767006CD"/>
    <w:multiLevelType w:val="hybridMultilevel"/>
    <w:tmpl w:val="1122BAB0"/>
    <w:lvl w:ilvl="0" w:tplc="85B02E02">
      <w:start w:val="1"/>
      <w:numFmt w:val="bullet"/>
      <w:lvlText w:val="-"/>
      <w:lvlJc w:val="left"/>
      <w:pPr>
        <w:ind w:left="4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4CD02B72">
      <w:start w:val="1"/>
      <w:numFmt w:val="bullet"/>
      <w:lvlText w:val="o"/>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363ABB08">
      <w:start w:val="1"/>
      <w:numFmt w:val="bullet"/>
      <w:lvlText w:val="▪"/>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A712C926">
      <w:start w:val="1"/>
      <w:numFmt w:val="bullet"/>
      <w:lvlText w:val="•"/>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53705302">
      <w:start w:val="1"/>
      <w:numFmt w:val="bullet"/>
      <w:lvlText w:val="o"/>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C736F9D4">
      <w:start w:val="1"/>
      <w:numFmt w:val="bullet"/>
      <w:lvlText w:val="▪"/>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E01C1C68">
      <w:start w:val="1"/>
      <w:numFmt w:val="bullet"/>
      <w:lvlText w:val="•"/>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3760C900">
      <w:start w:val="1"/>
      <w:numFmt w:val="bullet"/>
      <w:lvlText w:val="o"/>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AEA22A86">
      <w:start w:val="1"/>
      <w:numFmt w:val="bullet"/>
      <w:lvlText w:val="▪"/>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83" w15:restartNumberingAfterBreak="0">
    <w:nsid w:val="782039D7"/>
    <w:multiLevelType w:val="hybridMultilevel"/>
    <w:tmpl w:val="5BFC2DEA"/>
    <w:lvl w:ilvl="0" w:tplc="DC3EB0B4">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058A29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AF0ED0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DCF17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B091A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AB2A2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04AA9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18094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794E0E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787905B6"/>
    <w:multiLevelType w:val="hybridMultilevel"/>
    <w:tmpl w:val="8AE0429C"/>
    <w:lvl w:ilvl="0" w:tplc="CC042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A944D38"/>
    <w:multiLevelType w:val="hybridMultilevel"/>
    <w:tmpl w:val="30C67AC2"/>
    <w:lvl w:ilvl="0" w:tplc="D790457C">
      <w:start w:val="1"/>
      <w:numFmt w:val="bullet"/>
      <w:lvlText w:val="•"/>
      <w:lvlJc w:val="left"/>
      <w:pPr>
        <w:ind w:left="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2C0BB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4C8862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7C54F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C8336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C8456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50A733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D4D68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5200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7B1E04A7"/>
    <w:multiLevelType w:val="multilevel"/>
    <w:tmpl w:val="5A749C32"/>
    <w:lvl w:ilvl="0">
      <w:start w:val="7"/>
      <w:numFmt w:val="decimal"/>
      <w:lvlText w:val="%1"/>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decimal"/>
      <w:lvlRestart w:val="0"/>
      <w:lvlText w:val="%1.%2.%3."/>
      <w:lvlJc w:val="left"/>
      <w:pPr>
        <w:ind w:left="1065"/>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87" w15:restartNumberingAfterBreak="0">
    <w:nsid w:val="7BB402A0"/>
    <w:multiLevelType w:val="multilevel"/>
    <w:tmpl w:val="BA5498E2"/>
    <w:lvl w:ilvl="0">
      <w:start w:val="3"/>
      <w:numFmt w:val="decimal"/>
      <w:lvlText w:val="%1"/>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start w:val="1"/>
      <w:numFmt w:val="decimal"/>
      <w:lvlRestart w:val="0"/>
      <w:lvlText w:val="%1.%2.%3"/>
      <w:lvlJc w:val="left"/>
      <w:pPr>
        <w:ind w:left="1029"/>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88" w15:restartNumberingAfterBreak="0">
    <w:nsid w:val="7BC04689"/>
    <w:multiLevelType w:val="hybridMultilevel"/>
    <w:tmpl w:val="4E849D7C"/>
    <w:lvl w:ilvl="0" w:tplc="3B3E2C22">
      <w:start w:val="1"/>
      <w:numFmt w:val="bullet"/>
      <w:lvlText w:val="•"/>
      <w:lvlJc w:val="left"/>
      <w:pPr>
        <w:ind w:left="1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EF8E1A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A04CA6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A149C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5CF7B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A547FB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DA8CB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7CE21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6635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7C797C44"/>
    <w:multiLevelType w:val="hybridMultilevel"/>
    <w:tmpl w:val="FD7288D8"/>
    <w:lvl w:ilvl="0" w:tplc="6ACC6FCE">
      <w:start w:val="1"/>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C0543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94217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D022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2EB7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762A9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0A888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84F4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42C38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7D091FC9"/>
    <w:multiLevelType w:val="hybridMultilevel"/>
    <w:tmpl w:val="29EC8DC8"/>
    <w:lvl w:ilvl="0" w:tplc="9DC8A18C">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26506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9C844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EA56D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2A6D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B666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0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920BA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5829E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7DAE4C12"/>
    <w:multiLevelType w:val="hybridMultilevel"/>
    <w:tmpl w:val="3462EBE6"/>
    <w:lvl w:ilvl="0" w:tplc="6D4EAFEE">
      <w:start w:val="1"/>
      <w:numFmt w:val="decimal"/>
      <w:lvlText w:val="%1"/>
      <w:lvlJc w:val="left"/>
      <w:pPr>
        <w:ind w:left="360"/>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tplc="D23C02A2">
      <w:start w:val="1"/>
      <w:numFmt w:val="lowerLetter"/>
      <w:lvlText w:val="%2"/>
      <w:lvlJc w:val="left"/>
      <w:pPr>
        <w:ind w:left="449"/>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tplc="41BE95BE">
      <w:start w:val="5"/>
      <w:numFmt w:val="decimal"/>
      <w:lvlRestart w:val="0"/>
      <w:lvlText w:val="%3."/>
      <w:lvlJc w:val="left"/>
      <w:pPr>
        <w:ind w:left="621"/>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tplc="2EA83DC0">
      <w:start w:val="1"/>
      <w:numFmt w:val="decimal"/>
      <w:lvlText w:val="%4"/>
      <w:lvlJc w:val="left"/>
      <w:pPr>
        <w:ind w:left="1258"/>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tplc="7F9C164E">
      <w:start w:val="1"/>
      <w:numFmt w:val="lowerLetter"/>
      <w:lvlText w:val="%5"/>
      <w:lvlJc w:val="left"/>
      <w:pPr>
        <w:ind w:left="1978"/>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tplc="EF74F570">
      <w:start w:val="1"/>
      <w:numFmt w:val="lowerRoman"/>
      <w:lvlText w:val="%6"/>
      <w:lvlJc w:val="left"/>
      <w:pPr>
        <w:ind w:left="2698"/>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tplc="543A8E3E">
      <w:start w:val="1"/>
      <w:numFmt w:val="decimal"/>
      <w:lvlText w:val="%7"/>
      <w:lvlJc w:val="left"/>
      <w:pPr>
        <w:ind w:left="3418"/>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tplc="77CE9790">
      <w:start w:val="1"/>
      <w:numFmt w:val="lowerLetter"/>
      <w:lvlText w:val="%8"/>
      <w:lvlJc w:val="left"/>
      <w:pPr>
        <w:ind w:left="4138"/>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tplc="1640E9FE">
      <w:start w:val="1"/>
      <w:numFmt w:val="lowerRoman"/>
      <w:lvlText w:val="%9"/>
      <w:lvlJc w:val="left"/>
      <w:pPr>
        <w:ind w:left="4858"/>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abstractNum w:abstractNumId="92" w15:restartNumberingAfterBreak="0">
    <w:nsid w:val="7DEA47B8"/>
    <w:multiLevelType w:val="hybridMultilevel"/>
    <w:tmpl w:val="2E6413E6"/>
    <w:lvl w:ilvl="0" w:tplc="AEAEEFA6">
      <w:start w:val="1"/>
      <w:numFmt w:val="bullet"/>
      <w:lvlText w:val="-"/>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22663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F065D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BC90D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78813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1A1C8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30190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6059D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E4961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7EB96248"/>
    <w:multiLevelType w:val="hybridMultilevel"/>
    <w:tmpl w:val="6E4CE1BC"/>
    <w:lvl w:ilvl="0" w:tplc="A89E328E">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108EB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A2AC6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F2BF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E69CE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4CCA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CC614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12BC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C20BE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4"/>
  </w:num>
  <w:num w:numId="2">
    <w:abstractNumId w:val="17"/>
  </w:num>
  <w:num w:numId="3">
    <w:abstractNumId w:val="6"/>
  </w:num>
  <w:num w:numId="4">
    <w:abstractNumId w:val="39"/>
  </w:num>
  <w:num w:numId="5">
    <w:abstractNumId w:val="18"/>
  </w:num>
  <w:num w:numId="6">
    <w:abstractNumId w:val="7"/>
  </w:num>
  <w:num w:numId="7">
    <w:abstractNumId w:val="37"/>
  </w:num>
  <w:num w:numId="8">
    <w:abstractNumId w:val="0"/>
  </w:num>
  <w:num w:numId="9">
    <w:abstractNumId w:val="92"/>
  </w:num>
  <w:num w:numId="10">
    <w:abstractNumId w:val="28"/>
  </w:num>
  <w:num w:numId="11">
    <w:abstractNumId w:val="2"/>
  </w:num>
  <w:num w:numId="12">
    <w:abstractNumId w:val="46"/>
  </w:num>
  <w:num w:numId="13">
    <w:abstractNumId w:val="40"/>
  </w:num>
  <w:num w:numId="14">
    <w:abstractNumId w:val="80"/>
  </w:num>
  <w:num w:numId="15">
    <w:abstractNumId w:val="14"/>
  </w:num>
  <w:num w:numId="16">
    <w:abstractNumId w:val="31"/>
  </w:num>
  <w:num w:numId="17">
    <w:abstractNumId w:val="9"/>
  </w:num>
  <w:num w:numId="18">
    <w:abstractNumId w:val="85"/>
  </w:num>
  <w:num w:numId="19">
    <w:abstractNumId w:val="90"/>
  </w:num>
  <w:num w:numId="20">
    <w:abstractNumId w:val="8"/>
  </w:num>
  <w:num w:numId="21">
    <w:abstractNumId w:val="53"/>
  </w:num>
  <w:num w:numId="22">
    <w:abstractNumId w:val="19"/>
  </w:num>
  <w:num w:numId="23">
    <w:abstractNumId w:val="16"/>
  </w:num>
  <w:num w:numId="24">
    <w:abstractNumId w:val="43"/>
  </w:num>
  <w:num w:numId="25">
    <w:abstractNumId w:val="69"/>
  </w:num>
  <w:num w:numId="26">
    <w:abstractNumId w:val="61"/>
  </w:num>
  <w:num w:numId="27">
    <w:abstractNumId w:val="51"/>
  </w:num>
  <w:num w:numId="28">
    <w:abstractNumId w:val="89"/>
  </w:num>
  <w:num w:numId="29">
    <w:abstractNumId w:val="45"/>
  </w:num>
  <w:num w:numId="30">
    <w:abstractNumId w:val="15"/>
  </w:num>
  <w:num w:numId="31">
    <w:abstractNumId w:val="81"/>
  </w:num>
  <w:num w:numId="32">
    <w:abstractNumId w:val="20"/>
  </w:num>
  <w:num w:numId="33">
    <w:abstractNumId w:val="77"/>
  </w:num>
  <w:num w:numId="34">
    <w:abstractNumId w:val="25"/>
  </w:num>
  <w:num w:numId="35">
    <w:abstractNumId w:val="70"/>
  </w:num>
  <w:num w:numId="36">
    <w:abstractNumId w:val="21"/>
  </w:num>
  <w:num w:numId="37">
    <w:abstractNumId w:val="93"/>
  </w:num>
  <w:num w:numId="38">
    <w:abstractNumId w:val="78"/>
  </w:num>
  <w:num w:numId="39">
    <w:abstractNumId w:val="13"/>
  </w:num>
  <w:num w:numId="40">
    <w:abstractNumId w:val="23"/>
  </w:num>
  <w:num w:numId="41">
    <w:abstractNumId w:val="5"/>
  </w:num>
  <w:num w:numId="42">
    <w:abstractNumId w:val="34"/>
  </w:num>
  <w:num w:numId="43">
    <w:abstractNumId w:val="54"/>
  </w:num>
  <w:num w:numId="44">
    <w:abstractNumId w:val="32"/>
  </w:num>
  <w:num w:numId="45">
    <w:abstractNumId w:val="88"/>
  </w:num>
  <w:num w:numId="46">
    <w:abstractNumId w:val="36"/>
  </w:num>
  <w:num w:numId="47">
    <w:abstractNumId w:val="79"/>
  </w:num>
  <w:num w:numId="48">
    <w:abstractNumId w:val="72"/>
  </w:num>
  <w:num w:numId="49">
    <w:abstractNumId w:val="83"/>
  </w:num>
  <w:num w:numId="50">
    <w:abstractNumId w:val="65"/>
  </w:num>
  <w:num w:numId="51">
    <w:abstractNumId w:val="60"/>
  </w:num>
  <w:num w:numId="52">
    <w:abstractNumId w:val="12"/>
  </w:num>
  <w:num w:numId="53">
    <w:abstractNumId w:val="56"/>
  </w:num>
  <w:num w:numId="54">
    <w:abstractNumId w:val="73"/>
  </w:num>
  <w:num w:numId="55">
    <w:abstractNumId w:val="68"/>
  </w:num>
  <w:num w:numId="56">
    <w:abstractNumId w:val="59"/>
  </w:num>
  <w:num w:numId="57">
    <w:abstractNumId w:val="76"/>
  </w:num>
  <w:num w:numId="58">
    <w:abstractNumId w:val="42"/>
  </w:num>
  <w:num w:numId="59">
    <w:abstractNumId w:val="27"/>
  </w:num>
  <w:num w:numId="60">
    <w:abstractNumId w:val="74"/>
  </w:num>
  <w:num w:numId="61">
    <w:abstractNumId w:val="30"/>
  </w:num>
  <w:num w:numId="62">
    <w:abstractNumId w:val="87"/>
  </w:num>
  <w:num w:numId="63">
    <w:abstractNumId w:val="49"/>
  </w:num>
  <w:num w:numId="64">
    <w:abstractNumId w:val="41"/>
  </w:num>
  <w:num w:numId="65">
    <w:abstractNumId w:val="24"/>
  </w:num>
  <w:num w:numId="66">
    <w:abstractNumId w:val="66"/>
  </w:num>
  <w:num w:numId="67">
    <w:abstractNumId w:val="91"/>
  </w:num>
  <w:num w:numId="68">
    <w:abstractNumId w:val="29"/>
  </w:num>
  <w:num w:numId="69">
    <w:abstractNumId w:val="10"/>
  </w:num>
  <w:num w:numId="70">
    <w:abstractNumId w:val="47"/>
  </w:num>
  <w:num w:numId="71">
    <w:abstractNumId w:val="48"/>
  </w:num>
  <w:num w:numId="72">
    <w:abstractNumId w:val="38"/>
  </w:num>
  <w:num w:numId="73">
    <w:abstractNumId w:val="75"/>
  </w:num>
  <w:num w:numId="74">
    <w:abstractNumId w:val="44"/>
  </w:num>
  <w:num w:numId="75">
    <w:abstractNumId w:val="58"/>
  </w:num>
  <w:num w:numId="76">
    <w:abstractNumId w:val="63"/>
  </w:num>
  <w:num w:numId="77">
    <w:abstractNumId w:val="57"/>
  </w:num>
  <w:num w:numId="78">
    <w:abstractNumId w:val="50"/>
  </w:num>
  <w:num w:numId="79">
    <w:abstractNumId w:val="3"/>
  </w:num>
  <w:num w:numId="80">
    <w:abstractNumId w:val="82"/>
  </w:num>
  <w:num w:numId="81">
    <w:abstractNumId w:val="71"/>
  </w:num>
  <w:num w:numId="82">
    <w:abstractNumId w:val="11"/>
  </w:num>
  <w:num w:numId="83">
    <w:abstractNumId w:val="1"/>
  </w:num>
  <w:num w:numId="84">
    <w:abstractNumId w:val="52"/>
  </w:num>
  <w:num w:numId="85">
    <w:abstractNumId w:val="86"/>
  </w:num>
  <w:num w:numId="86">
    <w:abstractNumId w:val="67"/>
  </w:num>
  <w:num w:numId="87">
    <w:abstractNumId w:val="22"/>
  </w:num>
  <w:num w:numId="88">
    <w:abstractNumId w:val="35"/>
  </w:num>
  <w:num w:numId="89">
    <w:abstractNumId w:val="33"/>
  </w:num>
  <w:num w:numId="90">
    <w:abstractNumId w:val="55"/>
  </w:num>
  <w:num w:numId="91">
    <w:abstractNumId w:val="84"/>
  </w:num>
  <w:num w:numId="92">
    <w:abstractNumId w:val="26"/>
  </w:num>
  <w:num w:numId="93">
    <w:abstractNumId w:val="62"/>
  </w:num>
  <w:num w:numId="94">
    <w:abstractNumId w:val="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C2E"/>
    <w:rsid w:val="00096915"/>
    <w:rsid w:val="001E008C"/>
    <w:rsid w:val="0036702B"/>
    <w:rsid w:val="003D6899"/>
    <w:rsid w:val="00575D48"/>
    <w:rsid w:val="00803089"/>
    <w:rsid w:val="00B031D7"/>
    <w:rsid w:val="00B04F50"/>
    <w:rsid w:val="00C80D6D"/>
    <w:rsid w:val="00C95C2E"/>
    <w:rsid w:val="00E00933"/>
    <w:rsid w:val="00E124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D21CD-0E52-4BC4-A571-4CC82884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52"/>
      <w:ind w:left="366" w:hanging="10"/>
      <w:outlineLvl w:val="0"/>
    </w:pPr>
    <w:rPr>
      <w:rFonts w:ascii="Times New Roman" w:eastAsia="Times New Roman" w:hAnsi="Times New Roman" w:cs="Times New Roman"/>
      <w:color w:val="000000"/>
      <w:sz w:val="28"/>
      <w:u w:val="single" w:color="000000"/>
    </w:rPr>
  </w:style>
  <w:style w:type="paragraph" w:styleId="Nagwek2">
    <w:name w:val="heading 2"/>
    <w:next w:val="Normalny"/>
    <w:link w:val="Nagwek2Znak"/>
    <w:uiPriority w:val="9"/>
    <w:unhideWhenUsed/>
    <w:qFormat/>
    <w:pPr>
      <w:keepNext/>
      <w:keepLines/>
      <w:spacing w:after="51"/>
      <w:ind w:left="1086" w:hanging="10"/>
      <w:outlineLvl w:val="1"/>
    </w:pPr>
    <w:rPr>
      <w:rFonts w:ascii="Times New Roman" w:eastAsia="Times New Roman" w:hAnsi="Times New Roman" w:cs="Times New Roman"/>
      <w:color w:val="000000"/>
      <w:sz w:val="28"/>
    </w:rPr>
  </w:style>
  <w:style w:type="paragraph" w:styleId="Nagwek3">
    <w:name w:val="heading 3"/>
    <w:next w:val="Normalny"/>
    <w:link w:val="Nagwek3Znak"/>
    <w:uiPriority w:val="9"/>
    <w:unhideWhenUsed/>
    <w:qFormat/>
    <w:pPr>
      <w:keepNext/>
      <w:keepLines/>
      <w:spacing w:after="81"/>
      <w:ind w:left="366" w:hanging="10"/>
      <w:jc w:val="both"/>
      <w:outlineLvl w:val="2"/>
    </w:pPr>
    <w:rPr>
      <w:rFonts w:ascii="Times New Roman" w:eastAsia="Times New Roman" w:hAnsi="Times New Roman" w:cs="Times New Roman"/>
      <w:b/>
      <w:color w:val="000000"/>
      <w:sz w:val="24"/>
    </w:rPr>
  </w:style>
  <w:style w:type="paragraph" w:styleId="Nagwek4">
    <w:name w:val="heading 4"/>
    <w:next w:val="Normalny"/>
    <w:link w:val="Nagwek4Znak"/>
    <w:uiPriority w:val="9"/>
    <w:unhideWhenUsed/>
    <w:qFormat/>
    <w:pPr>
      <w:keepNext/>
      <w:keepLines/>
      <w:spacing w:after="81"/>
      <w:ind w:left="366" w:hanging="10"/>
      <w:jc w:val="both"/>
      <w:outlineLvl w:val="3"/>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color w:val="000000"/>
      <w:sz w:val="28"/>
    </w:rPr>
  </w:style>
  <w:style w:type="character" w:customStyle="1" w:styleId="Nagwek1Znak">
    <w:name w:val="Nagłówek 1 Znak"/>
    <w:link w:val="Nagwek1"/>
    <w:rPr>
      <w:rFonts w:ascii="Times New Roman" w:eastAsia="Times New Roman" w:hAnsi="Times New Roman" w:cs="Times New Roman"/>
      <w:color w:val="000000"/>
      <w:sz w:val="28"/>
      <w:u w:val="single" w:color="000000"/>
    </w:rPr>
  </w:style>
  <w:style w:type="character" w:customStyle="1" w:styleId="Nagwek3Znak">
    <w:name w:val="Nagłówek 3 Znak"/>
    <w:link w:val="Nagwek3"/>
    <w:rPr>
      <w:rFonts w:ascii="Times New Roman" w:eastAsia="Times New Roman" w:hAnsi="Times New Roman" w:cs="Times New Roman"/>
      <w:b/>
      <w:color w:val="000000"/>
      <w:sz w:val="24"/>
    </w:rPr>
  </w:style>
  <w:style w:type="character" w:customStyle="1" w:styleId="Nagwek4Znak">
    <w:name w:val="Nagłówek 4 Znak"/>
    <w:link w:val="Nagwek4"/>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odstawowy">
    <w:name w:val="Body Text"/>
    <w:basedOn w:val="Normalny"/>
    <w:link w:val="TekstpodstawowyZnak"/>
    <w:rsid w:val="00575D48"/>
    <w:pPr>
      <w:spacing w:after="0" w:line="240" w:lineRule="auto"/>
    </w:pPr>
    <w:rPr>
      <w:rFonts w:ascii="Times New Roman" w:eastAsia="Times New Roman" w:hAnsi="Times New Roman" w:cs="Times New Roman"/>
      <w:color w:val="auto"/>
      <w:sz w:val="28"/>
      <w:szCs w:val="24"/>
    </w:rPr>
  </w:style>
  <w:style w:type="character" w:customStyle="1" w:styleId="TekstpodstawowyZnak">
    <w:name w:val="Tekst podstawowy Znak"/>
    <w:basedOn w:val="Domylnaczcionkaakapitu"/>
    <w:link w:val="Tekstpodstawowy"/>
    <w:rsid w:val="00575D48"/>
    <w:rPr>
      <w:rFonts w:ascii="Times New Roman" w:eastAsia="Times New Roman" w:hAnsi="Times New Roman" w:cs="Times New Roman"/>
      <w:sz w:val="28"/>
      <w:szCs w:val="24"/>
    </w:rPr>
  </w:style>
  <w:style w:type="paragraph" w:styleId="Nagwek">
    <w:name w:val="header"/>
    <w:basedOn w:val="Normalny"/>
    <w:link w:val="NagwekZnak"/>
    <w:uiPriority w:val="99"/>
    <w:unhideWhenUsed/>
    <w:rsid w:val="00575D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5D48"/>
    <w:rPr>
      <w:rFonts w:ascii="Calibri" w:eastAsia="Calibri" w:hAnsi="Calibri" w:cs="Calibri"/>
      <w:color w:val="000000"/>
    </w:rPr>
  </w:style>
  <w:style w:type="paragraph" w:styleId="Stopka">
    <w:name w:val="footer"/>
    <w:basedOn w:val="Normalny"/>
    <w:link w:val="StopkaZnak"/>
    <w:uiPriority w:val="99"/>
    <w:unhideWhenUsed/>
    <w:rsid w:val="00575D48"/>
    <w:pPr>
      <w:tabs>
        <w:tab w:val="center" w:pos="4680"/>
        <w:tab w:val="right" w:pos="9360"/>
      </w:tabs>
      <w:spacing w:after="0" w:line="240" w:lineRule="auto"/>
    </w:pPr>
    <w:rPr>
      <w:rFonts w:asciiTheme="minorHAnsi" w:eastAsiaTheme="minorEastAsia" w:hAnsiTheme="minorHAnsi" w:cs="Times New Roman"/>
      <w:color w:val="auto"/>
    </w:rPr>
  </w:style>
  <w:style w:type="character" w:customStyle="1" w:styleId="StopkaZnak">
    <w:name w:val="Stopka Znak"/>
    <w:basedOn w:val="Domylnaczcionkaakapitu"/>
    <w:link w:val="Stopka"/>
    <w:uiPriority w:val="99"/>
    <w:rsid w:val="00575D48"/>
    <w:rPr>
      <w:rFonts w:cs="Times New Roman"/>
    </w:rPr>
  </w:style>
  <w:style w:type="paragraph" w:styleId="Akapitzlist">
    <w:name w:val="List Paragraph"/>
    <w:basedOn w:val="Normalny"/>
    <w:uiPriority w:val="34"/>
    <w:qFormat/>
    <w:rsid w:val="00575D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zetargi.egospodarka.pl/Roboty-remontowe-i-renowacyjn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zetargi.egospodarka.pl/Roboty-remontowe-i-renowacyjn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19369</Words>
  <Characters>116216</Characters>
  <Application>Microsoft Office Word</Application>
  <DocSecurity>4</DocSecurity>
  <Lines>968</Lines>
  <Paragraphs>270</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135315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dc:creator>
  <cp:keywords/>
  <cp:lastModifiedBy>Zuzanna Jamrozik</cp:lastModifiedBy>
  <cp:revision>2</cp:revision>
  <dcterms:created xsi:type="dcterms:W3CDTF">2022-10-03T06:31:00Z</dcterms:created>
  <dcterms:modified xsi:type="dcterms:W3CDTF">2022-10-03T06:31:00Z</dcterms:modified>
</cp:coreProperties>
</file>